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1BD71B">
      <w:pPr>
        <w:pStyle w:val="2"/>
        <w:rPr>
          <w:rFonts w:hint="default"/>
        </w:rPr>
      </w:pPr>
      <w:r>
        <w:t>贵阳市第二人民医院（金阳医院）</w:t>
      </w:r>
    </w:p>
    <w:p w14:paraId="62180BBC">
      <w:pPr>
        <w:pStyle w:val="2"/>
        <w:rPr>
          <w:rFonts w:hint="default"/>
        </w:rPr>
      </w:pPr>
      <w:r>
        <w:t>全科专业基地简介</w:t>
      </w:r>
    </w:p>
    <w:p w14:paraId="4F871ED6">
      <w:pPr>
        <w:numPr>
          <w:ilvl w:val="0"/>
          <w:numId w:val="1"/>
        </w:numPr>
        <w:spacing w:line="520" w:lineRule="exact"/>
        <w:ind w:left="0" w:firstLine="643" w:firstLineChars="200"/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专业基地基本情况：</w:t>
      </w:r>
    </w:p>
    <w:p w14:paraId="0DB6D508">
      <w:pPr>
        <w:spacing w:line="52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>贵阳市第二人民医院全科医学科成立于2018年4月，设有全科病房（床位28张）和全科门诊及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全科</w:t>
      </w:r>
      <w:r>
        <w:rPr>
          <w:rFonts w:ascii="Times New Roman Regular" w:hAnsi="Times New Roman Regular" w:eastAsia="仿宋" w:cs="Times New Roman Regular"/>
          <w:sz w:val="32"/>
          <w:szCs w:val="32"/>
        </w:rPr>
        <w:t>教学门诊，全科专业基地含临床实践基地及基层实践基地（金华镇中心卫生院），实施“双轨制”培养模式，将临床实践与基层服务深度融合，重点强化全科思维训练、慢性病管理及医患沟通能力培养。</w:t>
      </w:r>
    </w:p>
    <w:p w14:paraId="3A174CDA">
      <w:pPr>
        <w:numPr>
          <w:ilvl w:val="0"/>
          <w:numId w:val="1"/>
        </w:numPr>
        <w:spacing w:line="520" w:lineRule="exact"/>
        <w:ind w:left="0" w:firstLine="643" w:firstLineChars="200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师资情况：</w:t>
      </w:r>
    </w:p>
    <w:p w14:paraId="2AEC22D6">
      <w:pPr>
        <w:spacing w:line="52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>我科有医师13人，护士8人，其中主任医师3人，副主任医师4人，主治医师4人，住院医师2人，博士研究生1人（在读），硕士研究生8人。所有师资均经过院级及以上全科师资培训，其中获国家级、省级师资者占比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84.6</w:t>
      </w:r>
      <w:r>
        <w:rPr>
          <w:rFonts w:ascii="Times New Roman Regular" w:hAnsi="Times New Roman Regular" w:eastAsia="仿宋" w:cs="Times New Roman Regular"/>
          <w:sz w:val="32"/>
          <w:szCs w:val="32"/>
        </w:rPr>
        <w:t>%。</w:t>
      </w:r>
    </w:p>
    <w:p w14:paraId="400124D6">
      <w:pPr>
        <w:spacing w:line="520" w:lineRule="exact"/>
        <w:ind w:firstLine="643" w:firstLineChars="200"/>
        <w:rPr>
          <w:rFonts w:ascii="Times New Roman Regular" w:hAnsi="Times New Roman Regular" w:eastAsia="仿宋" w:cs="Times New Roman Regular"/>
          <w:b/>
          <w:bCs w:val="0"/>
          <w:sz w:val="32"/>
          <w:szCs w:val="32"/>
        </w:rPr>
      </w:pPr>
      <w:r>
        <w:rPr>
          <w:rFonts w:ascii="Times New Roman Regular" w:hAnsi="Times New Roman Regular" w:eastAsia="仿宋" w:cs="Times New Roman Regular"/>
          <w:b/>
          <w:bCs w:val="0"/>
          <w:sz w:val="32"/>
          <w:szCs w:val="32"/>
        </w:rPr>
        <w:t>三、专业基地特色：</w:t>
      </w:r>
    </w:p>
    <w:p w14:paraId="06EF0F52">
      <w:pPr>
        <w:spacing w:line="520" w:lineRule="exact"/>
        <w:ind w:firstLine="320" w:firstLineChars="1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 xml:space="preserve"> 为促进综合医院全科基地建设、加强全科医生交流，2021年加入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浙江大学医学院附属第一医院全</w:t>
      </w:r>
      <w:r>
        <w:rPr>
          <w:rFonts w:ascii="Times New Roman Regular" w:hAnsi="Times New Roman Regular" w:eastAsia="仿宋" w:cs="Times New Roman Regular"/>
          <w:sz w:val="32"/>
          <w:szCs w:val="32"/>
        </w:rPr>
        <w:t>科联盟。全科团队一直致力于提高临床及教学质量，于2021年11月获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浙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大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一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院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全科联盟教学查房竞赛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三等奖；2022年7月获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贵州省首届住院医生技能大赛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团体三等奖、带教老师个人二等奖；2022年8月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获“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浙大一院全科联盟首届全科住培临床小讲课竞赛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优胜奖；2023年2月获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浙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大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一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院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全科联盟叙事医学竞赛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一等奖。</w:t>
      </w:r>
    </w:p>
    <w:p w14:paraId="1C2B6DA5">
      <w:pPr>
        <w:spacing w:line="520" w:lineRule="exact"/>
        <w:ind w:firstLine="64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rPr>
          <w:rFonts w:ascii="Times New Roman Regular" w:hAnsi="Times New Roman Regular" w:eastAsia="仿宋" w:cs="Times New Roman Regular"/>
          <w:sz w:val="32"/>
          <w:szCs w:val="32"/>
        </w:rPr>
        <w:t>全科专业基地建设至今，累计培养住培医师 141 人，现有在培学员 27 人。实施“三阶递进式”教学模式（基础训练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—</w:t>
      </w:r>
      <w:r>
        <w:rPr>
          <w:rFonts w:ascii="Times New Roman Regular" w:hAnsi="Times New Roman Regular" w:eastAsia="仿宋" w:cs="Times New Roman Regular"/>
          <w:sz w:val="32"/>
          <w:szCs w:val="32"/>
        </w:rPr>
        <w:t>案例模拟—基层实践），建立毕业生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追踪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反馈机制，通过定期回访、继续教育等方式持续提升教学质量。注重培养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小病善治、大病善识、重病善转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的全科医学人才，特别强化适应贵州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“</w:t>
      </w:r>
      <w:r>
        <w:rPr>
          <w:rFonts w:ascii="Times New Roman Regular" w:hAnsi="Times New Roman Regular" w:eastAsia="仿宋" w:cs="Times New Roman Regular"/>
          <w:sz w:val="32"/>
          <w:szCs w:val="32"/>
        </w:rPr>
        <w:t>老、少、边、远</w:t>
      </w:r>
      <w:r>
        <w:rPr>
          <w:rFonts w:hint="eastAsia" w:ascii="Times New Roman Regular" w:hAnsi="Times New Roman Regular" w:eastAsia="仿宋" w:cs="Times New Roman Regular"/>
          <w:sz w:val="32"/>
          <w:szCs w:val="32"/>
        </w:rPr>
        <w:t>”</w:t>
      </w:r>
      <w:r>
        <w:rPr>
          <w:rFonts w:ascii="Times New Roman Regular" w:hAnsi="Times New Roman Regular" w:eastAsia="仿宋" w:cs="Times New Roman Regular"/>
          <w:sz w:val="32"/>
          <w:szCs w:val="32"/>
        </w:rPr>
        <w:t>地区需求的基层服务能力。</w:t>
      </w:r>
    </w:p>
    <w:p w14:paraId="491A16E7">
      <w:pPr>
        <w:spacing w:line="520" w:lineRule="exact"/>
        <w:ind w:firstLine="420" w:firstLineChars="200"/>
        <w:rPr>
          <w:rFonts w:ascii="Times New Roman Regular" w:hAnsi="Times New Roman Regular" w:eastAsia="仿宋" w:cs="Times New Roman Regular"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580390</wp:posOffset>
            </wp:positionV>
            <wp:extent cx="2971165" cy="3824605"/>
            <wp:effectExtent l="0" t="0" r="635" b="63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 Regular" w:hAnsi="Times New Roman Regular" w:eastAsia="仿宋" w:cs="Times New Roman Regular"/>
          <w:sz w:val="32"/>
          <w:szCs w:val="32"/>
        </w:rPr>
        <w:t>欢迎各位医师报考！</w:t>
      </w:r>
    </w:p>
    <w:p w14:paraId="08ED6C18">
      <w:pPr>
        <w:spacing w:line="520" w:lineRule="exact"/>
        <w:ind w:firstLine="5120" w:firstLineChars="16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270510</wp:posOffset>
            </wp:positionV>
            <wp:extent cx="3267075" cy="3809365"/>
            <wp:effectExtent l="0" t="0" r="9525" b="635"/>
            <wp:wrapTopAndBottom/>
            <wp:docPr id="3" name="图片 3" descr="全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全科2"/>
                    <pic:cNvPicPr>
                      <a:picLocks noChangeAspect="1"/>
                    </pic:cNvPicPr>
                  </pic:nvPicPr>
                  <pic:blipFill>
                    <a:blip r:embed="rId6"/>
                    <a:srcRect l="8451" r="986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809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5895D6">
      <w:pPr>
        <w:spacing w:line="52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</w:t>
      </w:r>
    </w:p>
    <w:p w14:paraId="3C78E04D">
      <w:pPr>
        <w:spacing w:line="520" w:lineRule="exact"/>
        <w:ind w:firstLine="640" w:firstLineChars="2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贵阳市第二人民医院 全科专业基地</w:t>
      </w:r>
    </w:p>
    <w:p w14:paraId="0441AE3C">
      <w:pPr>
        <w:spacing w:line="520" w:lineRule="exact"/>
        <w:ind w:firstLine="640" w:firstLineChars="20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</w:t>
      </w:r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imes New Roman Regular">
    <w:altName w:val="Times New Roman"/>
    <w:panose1 w:val="020B0604020202020204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216F0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211462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211462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FA7275"/>
    <w:multiLevelType w:val="singleLevel"/>
    <w:tmpl w:val="C4FA7275"/>
    <w:lvl w:ilvl="0" w:tentative="0">
      <w:start w:val="1"/>
      <w:numFmt w:val="chineseCounting"/>
      <w:suff w:val="nothing"/>
      <w:lvlText w:val="%1、"/>
      <w:lvlJc w:val="left"/>
      <w:pPr>
        <w:ind w:left="21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MDA3NjY1NGNiNTUwOWQ5NDMyNGI4ZDdhZTZjZjIifQ=="/>
  </w:docVars>
  <w:rsids>
    <w:rsidRoot w:val="00CD2C90"/>
    <w:rsid w:val="0013732B"/>
    <w:rsid w:val="002E7B4D"/>
    <w:rsid w:val="0031163F"/>
    <w:rsid w:val="00445D1E"/>
    <w:rsid w:val="0046327D"/>
    <w:rsid w:val="00531560"/>
    <w:rsid w:val="0062129E"/>
    <w:rsid w:val="00732CD4"/>
    <w:rsid w:val="00CD2C90"/>
    <w:rsid w:val="00DB4933"/>
    <w:rsid w:val="00DB7B2B"/>
    <w:rsid w:val="00DF0FAC"/>
    <w:rsid w:val="05151C85"/>
    <w:rsid w:val="05374CE4"/>
    <w:rsid w:val="0F70094D"/>
    <w:rsid w:val="17CB5062"/>
    <w:rsid w:val="1A33088F"/>
    <w:rsid w:val="1A9E574C"/>
    <w:rsid w:val="24884ACB"/>
    <w:rsid w:val="2CAE059B"/>
    <w:rsid w:val="2CAE3F84"/>
    <w:rsid w:val="4C4E4133"/>
    <w:rsid w:val="56DD624E"/>
    <w:rsid w:val="57825F9E"/>
    <w:rsid w:val="5A563FA9"/>
    <w:rsid w:val="5FF7AEB9"/>
    <w:rsid w:val="60E24DE1"/>
    <w:rsid w:val="643951FE"/>
    <w:rsid w:val="66215D1D"/>
    <w:rsid w:val="731EC9CC"/>
    <w:rsid w:val="7F9EECA4"/>
    <w:rsid w:val="7FBD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napToGrid w:val="0"/>
      <w:spacing w:line="360" w:lineRule="auto"/>
      <w:jc w:val="center"/>
      <w:outlineLvl w:val="0"/>
    </w:pPr>
    <w:rPr>
      <w:rFonts w:hint="eastAsia" w:ascii="宋体" w:hAnsi="宋体" w:eastAsia="宋体" w:cs="Times New Roman"/>
      <w:b/>
      <w:kern w:val="44"/>
      <w:sz w:val="44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640</Words>
  <Characters>671</Characters>
  <Lines>5</Lines>
  <Paragraphs>1</Paragraphs>
  <TotalTime>32</TotalTime>
  <ScaleCrop>false</ScaleCrop>
  <LinksUpToDate>false</LinksUpToDate>
  <CharactersWithSpaces>721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2022-04-19T02:39:00Z</dcterms:created>
  <dc:creator>doctor</dc:creator>
  <cp:lastModifiedBy>wang燕</cp:lastModifiedBy>
  <dcterms:modified xsi:type="dcterms:W3CDTF">2025-04-21T04:21:14Z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432B6E9D8AEB46FC922E7DF4B105BEC8_13</vt:lpwstr>
  </property>
  <property fmtid="{D5CDD505-2E9C-101B-9397-08002B2CF9AE}" pid="4" name="commondata">
    <vt:lpwstr>eyJoZGlkIjoiZjczZWI0NzhhZTAzZWNhM2RmY2QyMGU2ZmQ0MDk0YjYifQ==</vt:lpwstr>
  </property>
  <property fmtid="{D5CDD505-2E9C-101B-9397-08002B2CF9AE}" pid="5" name="KSOTemplateDocerSaveRecord">
    <vt:lpwstr>eyJoZGlkIjoiMDVlOTM3NTQ3ZGVhNzU4MzkzYjczODM4MTIwZGRkZjciLCJ1c2VySWQiOiIyNTUxNDc1MDcifQ==</vt:lpwstr>
  </property>
</Properties>
</file>