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beforeLines="50" w:after="156" w:afterLines="50"/>
        <w:jc w:val="center"/>
        <w:rPr>
          <w:rFonts w:ascii="Arial" w:hAnsi="Arial" w:eastAsia="宋体" w:cs="Arial"/>
          <w:b/>
          <w:bCs/>
          <w:color w:val="2E75B6" w:themeColor="accent1" w:themeShade="BF"/>
          <w:kern w:val="0"/>
          <w:sz w:val="44"/>
          <w:szCs w:val="44"/>
        </w:rPr>
      </w:pPr>
      <w:r>
        <w:rPr>
          <w:rFonts w:hint="eastAsia" w:ascii="Arial" w:hAnsi="Arial" w:eastAsia="宋体" w:cs="Arial"/>
          <w:b/>
          <w:bCs/>
          <w:color w:val="2E75B6" w:themeColor="accent1" w:themeShade="BF"/>
          <w:kern w:val="0"/>
          <w:sz w:val="44"/>
          <w:szCs w:val="44"/>
        </w:rPr>
        <w:t>遵义医科大学</w:t>
      </w:r>
      <w:r>
        <w:rPr>
          <w:rFonts w:ascii="Arial" w:hAnsi="Arial" w:eastAsia="宋体" w:cs="Arial"/>
          <w:b/>
          <w:bCs/>
          <w:color w:val="2E75B6" w:themeColor="accent1" w:themeShade="BF"/>
          <w:kern w:val="0"/>
          <w:sz w:val="44"/>
          <w:szCs w:val="44"/>
        </w:rPr>
        <w:t>附属口腔医院</w:t>
      </w:r>
    </w:p>
    <w:p>
      <w:pPr>
        <w:widowControl/>
        <w:spacing w:before="156" w:beforeLines="50" w:after="156" w:afterLines="50"/>
        <w:jc w:val="center"/>
        <w:rPr>
          <w:rFonts w:ascii="Arial" w:hAnsi="Arial" w:eastAsia="宋体" w:cs="Arial"/>
          <w:b/>
          <w:bCs/>
          <w:color w:val="2E75B6" w:themeColor="accent1" w:themeShade="BF"/>
          <w:kern w:val="0"/>
          <w:sz w:val="44"/>
          <w:szCs w:val="44"/>
        </w:rPr>
      </w:pPr>
      <w:r>
        <w:rPr>
          <w:rFonts w:ascii="Arial" w:hAnsi="Arial" w:eastAsia="宋体" w:cs="Arial"/>
          <w:b/>
          <w:bCs/>
          <w:color w:val="2E75B6" w:themeColor="accent1" w:themeShade="BF"/>
          <w:kern w:val="0"/>
          <w:sz w:val="44"/>
          <w:szCs w:val="44"/>
        </w:rPr>
        <w:t>20</w:t>
      </w:r>
      <w:r>
        <w:rPr>
          <w:rFonts w:hint="eastAsia" w:ascii="Arial" w:hAnsi="Arial" w:eastAsia="宋体" w:cs="Arial"/>
          <w:b/>
          <w:bCs/>
          <w:color w:val="2E75B6" w:themeColor="accent1" w:themeShade="BF"/>
          <w:kern w:val="0"/>
          <w:sz w:val="44"/>
          <w:szCs w:val="44"/>
        </w:rPr>
        <w:t>2</w:t>
      </w:r>
      <w:r>
        <w:rPr>
          <w:rFonts w:hint="eastAsia" w:ascii="Arial" w:hAnsi="Arial" w:eastAsia="宋体" w:cs="Arial"/>
          <w:b/>
          <w:bCs/>
          <w:color w:val="2E75B6" w:themeColor="accent1" w:themeShade="BF"/>
          <w:kern w:val="0"/>
          <w:sz w:val="44"/>
          <w:szCs w:val="44"/>
          <w:lang w:val="en-US" w:eastAsia="zh-CN"/>
        </w:rPr>
        <w:t>3</w:t>
      </w:r>
      <w:r>
        <w:rPr>
          <w:rFonts w:ascii="Arial" w:hAnsi="Arial" w:eastAsia="宋体" w:cs="Arial"/>
          <w:b/>
          <w:bCs/>
          <w:color w:val="2E75B6" w:themeColor="accent1" w:themeShade="BF"/>
          <w:kern w:val="0"/>
          <w:sz w:val="44"/>
          <w:szCs w:val="44"/>
        </w:rPr>
        <w:t>年住院医师规范化培训招</w:t>
      </w:r>
      <w:r>
        <w:rPr>
          <w:rFonts w:hint="eastAsia" w:ascii="Arial" w:hAnsi="Arial" w:eastAsia="宋体" w:cs="Arial"/>
          <w:b/>
          <w:bCs/>
          <w:color w:val="2E75B6" w:themeColor="accent1" w:themeShade="BF"/>
          <w:kern w:val="0"/>
          <w:sz w:val="44"/>
          <w:szCs w:val="44"/>
        </w:rPr>
        <w:t>录</w:t>
      </w:r>
      <w:r>
        <w:rPr>
          <w:rFonts w:ascii="Arial" w:hAnsi="Arial" w:eastAsia="宋体" w:cs="Arial"/>
          <w:b/>
          <w:bCs/>
          <w:color w:val="2E75B6" w:themeColor="accent1" w:themeShade="BF"/>
          <w:kern w:val="0"/>
          <w:sz w:val="44"/>
          <w:szCs w:val="44"/>
        </w:rPr>
        <w:t>简章</w:t>
      </w:r>
    </w:p>
    <w:p>
      <w:pPr>
        <w:widowControl/>
        <w:spacing w:before="156" w:beforeLines="50" w:after="156" w:afterLines="50"/>
        <w:jc w:val="center"/>
        <w:rPr>
          <w:rFonts w:ascii="Arial" w:hAnsi="Arial" w:eastAsia="宋体" w:cs="Arial"/>
          <w:b/>
          <w:bCs/>
          <w:color w:val="2E75B6" w:themeColor="accent1" w:themeShade="BF"/>
          <w:kern w:val="0"/>
          <w:sz w:val="20"/>
          <w:szCs w:val="44"/>
        </w:rPr>
      </w:pPr>
    </w:p>
    <w:p>
      <w:pPr>
        <w:pStyle w:val="6"/>
        <w:spacing w:before="156" w:beforeLines="50" w:beforeAutospacing="0" w:after="156" w:afterLines="50" w:afterAutospacing="0" w:line="400" w:lineRule="exact"/>
        <w:ind w:firstLine="480" w:firstLineChars="200"/>
        <w:rPr>
          <w:rFonts w:cs="Calibri"/>
        </w:rPr>
      </w:pPr>
      <w:r>
        <w:rPr>
          <w:rFonts w:cs="Calibri"/>
        </w:rPr>
        <w:t>遵义医科大学附属口腔医院是贵州省首家集医疗、教学、科研、预防为一体的三级甲等口腔专科医院。</w:t>
      </w:r>
      <w:r>
        <w:rPr>
          <w:rFonts w:hint="eastAsia" w:cs="Calibri"/>
        </w:rPr>
        <w:t>2</w:t>
      </w:r>
      <w:r>
        <w:rPr>
          <w:rFonts w:cs="Calibri"/>
        </w:rPr>
        <w:t>020年我院口腔医学专业获批国家级一流专业建设点</w:t>
      </w:r>
      <w:r>
        <w:rPr>
          <w:rFonts w:hint="eastAsia" w:cs="Calibri"/>
        </w:rPr>
        <w:t>、</w:t>
      </w:r>
      <w:r>
        <w:rPr>
          <w:rFonts w:cs="Calibri"/>
        </w:rPr>
        <w:t>国家级第三批住院医师规范化培训基地</w:t>
      </w:r>
      <w:r>
        <w:rPr>
          <w:rFonts w:hint="eastAsia" w:cs="Calibri"/>
        </w:rPr>
        <w:t>。</w:t>
      </w:r>
      <w:r>
        <w:rPr>
          <w:rFonts w:cs="Calibri"/>
        </w:rPr>
        <w:t>我院是贵州省首家中国"微笑列车"行动A级合作医院、贵州省口腔医疗质量控制中心、贵州省口腔类执业医师资格技能考试基地、贵州省口腔专科医师培训基地、贵州省口腔医学美容培训基地、贵州省口腔医学人才基地、贵州省优秀教学团队、中华口腔医学会口腔专业护士临床实践培训基地、遵义市医保定点医院。我院现有副高职称以上专家57人，博士32人，硕士119人，留学归国人员4人，国外在读人员8人，国际牙医师学院院士4人，硕士研究生导师49人。</w:t>
      </w:r>
    </w:p>
    <w:p>
      <w:pPr>
        <w:pStyle w:val="6"/>
        <w:spacing w:before="156" w:beforeLines="50" w:beforeAutospacing="0" w:after="156" w:afterLines="50" w:afterAutospacing="0" w:line="400" w:lineRule="exact"/>
        <w:ind w:firstLine="480" w:firstLineChars="200"/>
        <w:rPr>
          <w:rFonts w:cs="Arial"/>
        </w:rPr>
      </w:pPr>
      <w:r>
        <w:rPr>
          <w:rFonts w:cs="Calibri"/>
        </w:rPr>
        <w:t>遵义医科大学附属口腔医院有大连路和新蒲两个院区。大连路院区设门诊部、住院部等业务点，开放牙科椅位80张、床位数81张，现有20余个临床医疗业务科室。新蒲院区设置椅位246个，床位150张，建设有门诊急诊楼、住院楼、医技楼、行政管理用房、教学科研用房、后勤用房、规培生宿舍等主要单位建筑。</w:t>
      </w:r>
      <w:r>
        <w:rPr>
          <w:rFonts w:hint="eastAsia" w:cs="Calibri"/>
        </w:rPr>
        <w:t>我院具有一流的师资力量、齐备的教学设施、先进的技术平台。基地管理体系和教学架构完善，可为进入基地的住院医师规范化培训学员提供良好的学习环境和生活保障。</w:t>
      </w:r>
    </w:p>
    <w:p>
      <w:pPr>
        <w:widowControl/>
        <w:spacing w:before="156" w:beforeLines="50" w:after="156" w:afterLines="50" w:line="400" w:lineRule="exact"/>
        <w:ind w:firstLine="480"/>
        <w:rPr>
          <w:rFonts w:ascii="宋体" w:hAnsi="宋体" w:eastAsia="宋体" w:cs="Calibri"/>
          <w:kern w:val="0"/>
          <w:sz w:val="24"/>
          <w:szCs w:val="24"/>
        </w:rPr>
      </w:pPr>
      <w:r>
        <w:rPr>
          <w:rFonts w:hint="eastAsia" w:ascii="宋体" w:hAnsi="宋体" w:eastAsia="宋体" w:cs="Calibri"/>
          <w:kern w:val="0"/>
          <w:sz w:val="24"/>
          <w:szCs w:val="24"/>
        </w:rPr>
        <w:t>根据贵州省卫生健康委</w:t>
      </w:r>
      <w:r>
        <w:rPr>
          <w:rFonts w:ascii="宋体" w:hAnsi="宋体" w:eastAsia="宋体" w:cs="Calibri"/>
          <w:kern w:val="0"/>
          <w:sz w:val="24"/>
          <w:szCs w:val="24"/>
        </w:rPr>
        <w:t>《省卫生健康委关于做好贵州省202</w:t>
      </w:r>
      <w:r>
        <w:rPr>
          <w:rFonts w:hint="eastAsia" w:ascii="宋体" w:hAnsi="宋体" w:eastAsia="宋体" w:cs="Calibri"/>
          <w:kern w:val="0"/>
          <w:sz w:val="24"/>
          <w:szCs w:val="24"/>
          <w:lang w:val="en-US" w:eastAsia="zh-CN"/>
        </w:rPr>
        <w:t>3</w:t>
      </w:r>
      <w:r>
        <w:rPr>
          <w:rFonts w:ascii="宋体" w:hAnsi="宋体" w:eastAsia="宋体" w:cs="Calibri"/>
          <w:kern w:val="0"/>
          <w:sz w:val="24"/>
          <w:szCs w:val="24"/>
        </w:rPr>
        <w:t>年住院医师规范化培训招录工作的通知》、《</w:t>
      </w:r>
      <w:r>
        <w:rPr>
          <w:rFonts w:hint="eastAsia" w:ascii="宋体" w:hAnsi="宋体" w:eastAsia="宋体" w:cs="Calibri"/>
          <w:kern w:val="0"/>
          <w:sz w:val="24"/>
          <w:szCs w:val="24"/>
        </w:rPr>
        <w:t>贵州省</w:t>
      </w:r>
      <w:r>
        <w:rPr>
          <w:rFonts w:ascii="宋体" w:hAnsi="宋体" w:eastAsia="宋体" w:cs="Calibri"/>
          <w:kern w:val="0"/>
          <w:sz w:val="24"/>
          <w:szCs w:val="24"/>
        </w:rPr>
        <w:t>202</w:t>
      </w:r>
      <w:r>
        <w:rPr>
          <w:rFonts w:hint="eastAsia" w:ascii="宋体" w:hAnsi="宋体" w:eastAsia="宋体" w:cs="Calibri"/>
          <w:kern w:val="0"/>
          <w:sz w:val="24"/>
          <w:szCs w:val="24"/>
          <w:lang w:val="en-US" w:eastAsia="zh-CN"/>
        </w:rPr>
        <w:t>3</w:t>
      </w:r>
      <w:r>
        <w:rPr>
          <w:rFonts w:ascii="宋体" w:hAnsi="宋体" w:eastAsia="宋体" w:cs="Calibri"/>
          <w:kern w:val="0"/>
          <w:sz w:val="24"/>
          <w:szCs w:val="24"/>
        </w:rPr>
        <w:t>年住院医师规范化培训（西医临床）招录简章》</w:t>
      </w:r>
      <w:r>
        <w:rPr>
          <w:rFonts w:hint="eastAsia" w:ascii="宋体" w:hAnsi="宋体" w:eastAsia="宋体" w:cs="Calibri"/>
          <w:kern w:val="0"/>
          <w:sz w:val="24"/>
          <w:szCs w:val="24"/>
        </w:rPr>
        <w:t>等文件相关要求，拟面向社会公开招收202</w:t>
      </w:r>
      <w:r>
        <w:rPr>
          <w:rFonts w:hint="eastAsia" w:ascii="宋体" w:hAnsi="宋体" w:eastAsia="宋体" w:cs="Calibri"/>
          <w:kern w:val="0"/>
          <w:sz w:val="24"/>
          <w:szCs w:val="24"/>
          <w:lang w:val="en-US" w:eastAsia="zh-CN"/>
        </w:rPr>
        <w:t>3</w:t>
      </w:r>
      <w:r>
        <w:rPr>
          <w:rFonts w:hint="eastAsia" w:ascii="宋体" w:hAnsi="宋体" w:eastAsia="宋体" w:cs="Calibri"/>
          <w:kern w:val="0"/>
          <w:sz w:val="24"/>
          <w:szCs w:val="24"/>
        </w:rPr>
        <w:t>级住院医师规范化培训学员。为做好招录工作，现就相关事宜通知如下：</w:t>
      </w:r>
    </w:p>
    <w:p>
      <w:pPr>
        <w:widowControl/>
        <w:spacing w:before="156" w:beforeLines="50" w:after="156" w:afterLines="50" w:line="400" w:lineRule="exact"/>
        <w:ind w:firstLine="482" w:firstLineChars="200"/>
        <w:rPr>
          <w:rFonts w:ascii="宋体" w:hAnsi="宋体" w:eastAsia="宋体" w:cs="Calibri"/>
          <w:kern w:val="0"/>
          <w:sz w:val="24"/>
          <w:szCs w:val="24"/>
        </w:rPr>
      </w:pPr>
      <w:r>
        <w:rPr>
          <w:rFonts w:hint="eastAsia" w:ascii="宋体" w:hAnsi="宋体" w:eastAsia="宋体" w:cs="Calibri"/>
          <w:b/>
          <w:bCs/>
          <w:kern w:val="0"/>
          <w:sz w:val="24"/>
          <w:szCs w:val="24"/>
        </w:rPr>
        <w:t>一、招录原则</w:t>
      </w:r>
    </w:p>
    <w:p>
      <w:pPr>
        <w:widowControl/>
        <w:spacing w:before="156" w:beforeLines="50" w:after="156" w:afterLines="50" w:line="400" w:lineRule="exact"/>
        <w:ind w:firstLine="480" w:firstLineChars="200"/>
        <w:rPr>
          <w:rFonts w:ascii="宋体" w:hAnsi="Courier New" w:eastAsia="宋体" w:cs="宋体"/>
          <w:color w:val="000000"/>
          <w:sz w:val="24"/>
          <w:szCs w:val="24"/>
          <w:lang w:eastAsia="zh-Hans"/>
        </w:rPr>
      </w:pPr>
      <w:r>
        <w:rPr>
          <w:rFonts w:hint="eastAsia" w:ascii="宋体" w:hAnsi="Courier New" w:eastAsia="宋体" w:cs="宋体"/>
          <w:color w:val="000000"/>
          <w:sz w:val="24"/>
          <w:szCs w:val="24"/>
          <w:lang w:eastAsia="zh-Hans"/>
        </w:rPr>
        <w:t>贵州省住院医师规范化培训（以下简称“住培”）实行全行业管理，招录工作按照“公开公平、双向选择，择优录取、统筹调配”的原则进行。</w:t>
      </w:r>
    </w:p>
    <w:p>
      <w:pPr>
        <w:autoSpaceDE w:val="0"/>
        <w:autoSpaceDN w:val="0"/>
        <w:adjustRightInd w:val="0"/>
        <w:spacing w:before="156" w:beforeLines="50" w:after="156" w:afterLines="50" w:line="400" w:lineRule="exact"/>
        <w:ind w:firstLine="482" w:firstLineChars="200"/>
        <w:jc w:val="left"/>
        <w:rPr>
          <w:rFonts w:ascii="宋体" w:hAnsi="宋体" w:eastAsia="宋体" w:cs="Calibri"/>
          <w:b/>
          <w:bCs/>
          <w:kern w:val="0"/>
          <w:sz w:val="24"/>
          <w:szCs w:val="24"/>
        </w:rPr>
      </w:pPr>
      <w:r>
        <w:rPr>
          <w:rFonts w:hint="eastAsia" w:ascii="宋体" w:hAnsi="宋体" w:eastAsia="宋体" w:cs="Calibri"/>
          <w:b/>
          <w:bCs/>
          <w:kern w:val="0"/>
          <w:sz w:val="24"/>
          <w:szCs w:val="24"/>
        </w:rPr>
        <w:t>二、招录对象</w:t>
      </w:r>
    </w:p>
    <w:p>
      <w:pPr>
        <w:widowControl/>
        <w:spacing w:before="156" w:beforeLines="50" w:after="156" w:afterLines="50" w:line="400" w:lineRule="exact"/>
        <w:ind w:firstLine="480" w:firstLineChars="200"/>
        <w:rPr>
          <w:rFonts w:ascii="宋体" w:hAnsi="Courier New" w:eastAsia="宋体" w:cs="宋体"/>
          <w:color w:val="000000"/>
          <w:sz w:val="24"/>
          <w:szCs w:val="24"/>
          <w:lang w:eastAsia="zh-Hans"/>
        </w:rPr>
      </w:pPr>
      <w:r>
        <w:rPr>
          <w:rFonts w:hint="eastAsia" w:ascii="宋体" w:hAnsi="Courier New" w:eastAsia="宋体" w:cs="宋体"/>
          <w:color w:val="000000"/>
          <w:sz w:val="24"/>
          <w:szCs w:val="24"/>
          <w:lang w:eastAsia="zh-Hans"/>
        </w:rPr>
        <w:t>招收对象为拟从事临床医疗工作的本科及以上学历</w:t>
      </w:r>
      <w:r>
        <w:rPr>
          <w:rFonts w:hint="eastAsia" w:ascii="宋体" w:hAnsi="Courier New" w:eastAsia="宋体" w:cs="宋体"/>
          <w:color w:val="000000"/>
          <w:sz w:val="24"/>
          <w:szCs w:val="24"/>
          <w:lang w:val="en-US" w:eastAsia="zh-CN"/>
        </w:rPr>
        <w:t>口腔</w:t>
      </w:r>
      <w:r>
        <w:rPr>
          <w:rFonts w:hint="eastAsia" w:ascii="宋体" w:hAnsi="Courier New" w:eastAsia="宋体" w:cs="宋体"/>
          <w:color w:val="000000"/>
          <w:sz w:val="24"/>
          <w:szCs w:val="24"/>
          <w:lang w:eastAsia="zh-Hans"/>
        </w:rPr>
        <w:t>医学专业毕业生（以应届毕业生为主），适当招收已从事临床医疗工作并取得执业医师资格证书，需要接受培训的人员。</w:t>
      </w:r>
    </w:p>
    <w:p>
      <w:pPr>
        <w:widowControl/>
        <w:spacing w:before="156" w:beforeLines="50" w:after="156" w:afterLines="50" w:line="400" w:lineRule="exact"/>
        <w:ind w:firstLine="482" w:firstLineChars="200"/>
        <w:rPr>
          <w:rFonts w:ascii="宋体" w:hAnsi="宋体" w:eastAsia="宋体" w:cs="Calibri"/>
          <w:b/>
          <w:bCs/>
          <w:kern w:val="0"/>
          <w:sz w:val="24"/>
          <w:szCs w:val="24"/>
        </w:rPr>
      </w:pPr>
      <w:r>
        <w:rPr>
          <w:rFonts w:hint="eastAsia" w:ascii="宋体" w:hAnsi="宋体" w:eastAsia="宋体" w:cs="Calibri"/>
          <w:b/>
          <w:bCs/>
          <w:kern w:val="0"/>
          <w:sz w:val="24"/>
          <w:szCs w:val="24"/>
        </w:rPr>
        <w:t>三、招生计划</w:t>
      </w:r>
    </w:p>
    <w:tbl>
      <w:tblPr>
        <w:tblStyle w:val="8"/>
        <w:tblW w:w="6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3"/>
        <w:gridCol w:w="2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3653" w:type="dxa"/>
          </w:tcPr>
          <w:p>
            <w:pPr>
              <w:widowControl/>
              <w:spacing w:before="156" w:beforeLines="50" w:after="156" w:afterLines="50" w:line="400" w:lineRule="exact"/>
              <w:jc w:val="center"/>
              <w:rPr>
                <w:rFonts w:ascii="宋体" w:hAnsi="宋体" w:eastAsia="宋体" w:cs="Arial"/>
                <w:b/>
                <w:kern w:val="0"/>
                <w:sz w:val="24"/>
                <w:szCs w:val="24"/>
              </w:rPr>
            </w:pPr>
            <w:r>
              <w:rPr>
                <w:rFonts w:hint="eastAsia" w:ascii="宋体" w:hAnsi="宋体" w:eastAsia="宋体" w:cs="Arial"/>
                <w:b/>
                <w:kern w:val="0"/>
                <w:sz w:val="24"/>
                <w:szCs w:val="24"/>
              </w:rPr>
              <w:t>招生培训专业</w:t>
            </w:r>
            <w:r>
              <w:rPr>
                <w:rFonts w:ascii="宋体" w:hAnsi="宋体" w:eastAsia="宋体" w:cs="Arial"/>
                <w:b/>
                <w:kern w:val="0"/>
                <w:sz w:val="24"/>
                <w:szCs w:val="24"/>
              </w:rPr>
              <w:t>基地</w:t>
            </w:r>
            <w:r>
              <w:rPr>
                <w:rFonts w:hint="eastAsia" w:ascii="宋体" w:hAnsi="宋体" w:eastAsia="宋体" w:cs="Arial"/>
                <w:b/>
                <w:kern w:val="0"/>
                <w:sz w:val="24"/>
                <w:szCs w:val="24"/>
              </w:rPr>
              <w:t>名称</w:t>
            </w:r>
          </w:p>
        </w:tc>
        <w:tc>
          <w:tcPr>
            <w:tcW w:w="2726" w:type="dxa"/>
          </w:tcPr>
          <w:p>
            <w:pPr>
              <w:widowControl/>
              <w:spacing w:before="156" w:beforeLines="50" w:after="156" w:afterLines="50" w:line="400" w:lineRule="exact"/>
              <w:jc w:val="center"/>
              <w:rPr>
                <w:rFonts w:ascii="宋体" w:hAnsi="宋体" w:eastAsia="宋体" w:cs="Arial"/>
                <w:b/>
                <w:kern w:val="0"/>
                <w:sz w:val="24"/>
                <w:szCs w:val="24"/>
              </w:rPr>
            </w:pPr>
            <w:r>
              <w:rPr>
                <w:rFonts w:hint="eastAsia" w:ascii="宋体" w:hAnsi="宋体" w:eastAsia="宋体" w:cs="Arial"/>
                <w:b/>
                <w:kern w:val="0"/>
                <w:sz w:val="24"/>
                <w:szCs w:val="24"/>
              </w:rPr>
              <w:t>招生数量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3653" w:type="dxa"/>
          </w:tcPr>
          <w:p>
            <w:pPr>
              <w:widowControl/>
              <w:spacing w:before="156" w:beforeLines="50" w:after="156" w:afterLines="50" w:line="400" w:lineRule="exact"/>
              <w:jc w:val="center"/>
              <w:rPr>
                <w:rFonts w:ascii="宋体" w:hAnsi="宋体" w:eastAsia="宋体" w:cs="Arial"/>
                <w:kern w:val="0"/>
                <w:sz w:val="24"/>
                <w:szCs w:val="24"/>
              </w:rPr>
            </w:pPr>
            <w:r>
              <w:rPr>
                <w:rFonts w:hint="eastAsia" w:ascii="宋体" w:hAnsi="宋体" w:eastAsia="宋体" w:cs="Arial"/>
                <w:kern w:val="0"/>
                <w:sz w:val="24"/>
                <w:szCs w:val="24"/>
              </w:rPr>
              <w:t>口腔</w:t>
            </w:r>
            <w:r>
              <w:rPr>
                <w:rFonts w:ascii="宋体" w:hAnsi="宋体" w:eastAsia="宋体" w:cs="Arial"/>
                <w:kern w:val="0"/>
                <w:sz w:val="24"/>
                <w:szCs w:val="24"/>
              </w:rPr>
              <w:t>全科</w:t>
            </w:r>
          </w:p>
        </w:tc>
        <w:tc>
          <w:tcPr>
            <w:tcW w:w="2726" w:type="dxa"/>
          </w:tcPr>
          <w:p>
            <w:pPr>
              <w:widowControl/>
              <w:spacing w:before="156" w:beforeLines="50" w:after="156" w:afterLines="50" w:line="400" w:lineRule="exact"/>
              <w:jc w:val="center"/>
              <w:rPr>
                <w:rFonts w:hint="eastAsia" w:ascii="宋体" w:hAnsi="宋体" w:eastAsia="宋体" w:cs="Arial"/>
                <w:kern w:val="0"/>
                <w:sz w:val="24"/>
                <w:szCs w:val="24"/>
                <w:lang w:eastAsia="zh-CN"/>
              </w:rPr>
            </w:pPr>
            <w:r>
              <w:rPr>
                <w:rFonts w:ascii="宋体" w:hAnsi="宋体" w:eastAsia="宋体" w:cs="Arial"/>
                <w:kern w:val="0"/>
                <w:sz w:val="24"/>
                <w:szCs w:val="24"/>
              </w:rPr>
              <w:t>1</w:t>
            </w:r>
            <w:r>
              <w:rPr>
                <w:rFonts w:hint="eastAsia" w:ascii="宋体" w:hAnsi="宋体" w:eastAsia="宋体" w:cs="Arial"/>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3653" w:type="dxa"/>
          </w:tcPr>
          <w:p>
            <w:pPr>
              <w:widowControl/>
              <w:spacing w:before="156" w:beforeLines="50" w:after="156" w:afterLines="50" w:line="400" w:lineRule="exact"/>
              <w:jc w:val="center"/>
              <w:rPr>
                <w:rFonts w:ascii="宋体" w:hAnsi="宋体" w:eastAsia="宋体" w:cs="Arial"/>
                <w:kern w:val="0"/>
                <w:sz w:val="24"/>
                <w:szCs w:val="24"/>
              </w:rPr>
            </w:pPr>
            <w:r>
              <w:rPr>
                <w:rFonts w:hint="eastAsia" w:ascii="宋体" w:hAnsi="宋体" w:eastAsia="宋体" w:cs="Arial"/>
                <w:kern w:val="0"/>
                <w:sz w:val="24"/>
                <w:szCs w:val="24"/>
              </w:rPr>
              <w:t>口腔内科</w:t>
            </w:r>
          </w:p>
        </w:tc>
        <w:tc>
          <w:tcPr>
            <w:tcW w:w="2726" w:type="dxa"/>
          </w:tcPr>
          <w:p>
            <w:pPr>
              <w:widowControl/>
              <w:spacing w:before="156" w:beforeLines="50" w:after="156" w:afterLines="50" w:line="400" w:lineRule="exact"/>
              <w:jc w:val="center"/>
              <w:rPr>
                <w:rFonts w:ascii="宋体" w:hAnsi="宋体" w:eastAsia="宋体" w:cs="Arial"/>
                <w:kern w:val="0"/>
                <w:sz w:val="24"/>
                <w:szCs w:val="24"/>
              </w:rPr>
            </w:pPr>
            <w:r>
              <w:rPr>
                <w:rFonts w:ascii="宋体" w:hAnsi="宋体" w:eastAsia="宋体" w:cs="Arial"/>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3653" w:type="dxa"/>
          </w:tcPr>
          <w:p>
            <w:pPr>
              <w:widowControl/>
              <w:spacing w:before="156" w:beforeLines="50" w:after="156" w:afterLines="50" w:line="400" w:lineRule="exact"/>
              <w:jc w:val="center"/>
              <w:rPr>
                <w:rFonts w:ascii="宋体" w:hAnsi="宋体" w:eastAsia="宋体" w:cs="Arial"/>
                <w:kern w:val="0"/>
                <w:sz w:val="24"/>
                <w:szCs w:val="24"/>
              </w:rPr>
            </w:pPr>
            <w:r>
              <w:rPr>
                <w:rFonts w:hint="eastAsia" w:ascii="宋体" w:hAnsi="宋体" w:eastAsia="宋体" w:cs="Arial"/>
                <w:kern w:val="0"/>
                <w:sz w:val="24"/>
                <w:szCs w:val="24"/>
              </w:rPr>
              <w:t>口腔</w:t>
            </w:r>
            <w:r>
              <w:rPr>
                <w:rFonts w:ascii="宋体" w:hAnsi="宋体" w:eastAsia="宋体" w:cs="Arial"/>
                <w:kern w:val="0"/>
                <w:sz w:val="24"/>
                <w:szCs w:val="24"/>
              </w:rPr>
              <w:t>颌面外科</w:t>
            </w:r>
          </w:p>
        </w:tc>
        <w:tc>
          <w:tcPr>
            <w:tcW w:w="2726" w:type="dxa"/>
          </w:tcPr>
          <w:p>
            <w:pPr>
              <w:widowControl/>
              <w:spacing w:before="156" w:beforeLines="50" w:after="156" w:afterLines="50" w:line="400" w:lineRule="exact"/>
              <w:jc w:val="center"/>
              <w:rPr>
                <w:rFonts w:ascii="宋体" w:hAnsi="宋体" w:eastAsia="宋体" w:cs="Arial"/>
                <w:kern w:val="0"/>
                <w:sz w:val="24"/>
                <w:szCs w:val="24"/>
              </w:rPr>
            </w:pPr>
            <w:r>
              <w:rPr>
                <w:rFonts w:ascii="宋体" w:hAnsi="宋体" w:eastAsia="宋体" w:cs="Arial"/>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3653" w:type="dxa"/>
          </w:tcPr>
          <w:p>
            <w:pPr>
              <w:widowControl/>
              <w:spacing w:before="156" w:beforeLines="50" w:after="156" w:afterLines="50" w:line="400" w:lineRule="exact"/>
              <w:jc w:val="center"/>
              <w:rPr>
                <w:rFonts w:ascii="宋体" w:hAnsi="宋体" w:eastAsia="宋体" w:cs="Arial"/>
                <w:kern w:val="0"/>
                <w:sz w:val="24"/>
                <w:szCs w:val="24"/>
              </w:rPr>
            </w:pPr>
            <w:r>
              <w:rPr>
                <w:rFonts w:hint="eastAsia" w:ascii="宋体" w:hAnsi="宋体" w:eastAsia="宋体" w:cs="Arial"/>
                <w:kern w:val="0"/>
                <w:sz w:val="24"/>
                <w:szCs w:val="24"/>
              </w:rPr>
              <w:t>口腔修复科</w:t>
            </w:r>
          </w:p>
        </w:tc>
        <w:tc>
          <w:tcPr>
            <w:tcW w:w="2726" w:type="dxa"/>
          </w:tcPr>
          <w:p>
            <w:pPr>
              <w:widowControl/>
              <w:spacing w:before="156" w:beforeLines="50" w:after="156" w:afterLines="50" w:line="400" w:lineRule="exact"/>
              <w:jc w:val="center"/>
              <w:rPr>
                <w:rFonts w:ascii="宋体" w:hAnsi="宋体" w:eastAsia="宋体" w:cs="Arial"/>
                <w:kern w:val="0"/>
                <w:sz w:val="24"/>
                <w:szCs w:val="24"/>
              </w:rPr>
            </w:pPr>
            <w:r>
              <w:rPr>
                <w:rFonts w:ascii="宋体" w:hAnsi="宋体" w:eastAsia="宋体" w:cs="Arial"/>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3653" w:type="dxa"/>
          </w:tcPr>
          <w:p>
            <w:pPr>
              <w:widowControl/>
              <w:spacing w:before="156" w:beforeLines="50" w:after="156" w:afterLines="50" w:line="400" w:lineRule="exact"/>
              <w:jc w:val="center"/>
              <w:rPr>
                <w:rFonts w:ascii="宋体" w:hAnsi="宋体" w:eastAsia="宋体" w:cs="Arial"/>
                <w:kern w:val="0"/>
                <w:sz w:val="24"/>
                <w:szCs w:val="24"/>
              </w:rPr>
            </w:pPr>
            <w:r>
              <w:rPr>
                <w:rFonts w:hint="eastAsia" w:ascii="宋体" w:hAnsi="宋体" w:eastAsia="宋体" w:cs="Arial"/>
                <w:kern w:val="0"/>
                <w:sz w:val="24"/>
                <w:szCs w:val="24"/>
              </w:rPr>
              <w:t>口腔正畸科</w:t>
            </w:r>
          </w:p>
        </w:tc>
        <w:tc>
          <w:tcPr>
            <w:tcW w:w="2726" w:type="dxa"/>
          </w:tcPr>
          <w:p>
            <w:pPr>
              <w:widowControl/>
              <w:spacing w:before="156" w:beforeLines="50" w:after="156" w:afterLines="50" w:line="400" w:lineRule="exact"/>
              <w:jc w:val="center"/>
              <w:rPr>
                <w:rFonts w:ascii="宋体" w:hAnsi="宋体" w:eastAsia="宋体" w:cs="Arial"/>
                <w:kern w:val="0"/>
                <w:sz w:val="24"/>
                <w:szCs w:val="24"/>
              </w:rPr>
            </w:pPr>
            <w:r>
              <w:rPr>
                <w:rFonts w:hint="eastAsia" w:ascii="宋体" w:hAnsi="宋体" w:eastAsia="宋体" w:cs="Arial"/>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3653" w:type="dxa"/>
          </w:tcPr>
          <w:p>
            <w:pPr>
              <w:widowControl/>
              <w:spacing w:before="156" w:beforeLines="50" w:after="156" w:afterLines="50" w:line="400" w:lineRule="exact"/>
              <w:jc w:val="center"/>
              <w:rPr>
                <w:rFonts w:ascii="宋体" w:hAnsi="宋体" w:eastAsia="宋体" w:cs="Arial"/>
                <w:kern w:val="0"/>
                <w:sz w:val="24"/>
                <w:szCs w:val="24"/>
              </w:rPr>
            </w:pPr>
            <w:r>
              <w:rPr>
                <w:rFonts w:hint="eastAsia" w:ascii="宋体" w:hAnsi="宋体" w:eastAsia="宋体" w:cs="Arial"/>
                <w:kern w:val="0"/>
                <w:sz w:val="24"/>
                <w:szCs w:val="24"/>
              </w:rPr>
              <w:t>合     计</w:t>
            </w:r>
          </w:p>
        </w:tc>
        <w:tc>
          <w:tcPr>
            <w:tcW w:w="2726" w:type="dxa"/>
          </w:tcPr>
          <w:p>
            <w:pPr>
              <w:widowControl/>
              <w:spacing w:before="156" w:beforeLines="50" w:after="156" w:afterLines="50" w:line="400" w:lineRule="exact"/>
              <w:jc w:val="center"/>
              <w:rPr>
                <w:rFonts w:hint="eastAsia" w:ascii="宋体" w:hAnsi="宋体" w:eastAsia="宋体" w:cs="Arial"/>
                <w:kern w:val="0"/>
                <w:sz w:val="24"/>
                <w:szCs w:val="24"/>
                <w:lang w:eastAsia="zh-CN"/>
              </w:rPr>
            </w:pPr>
            <w:r>
              <w:rPr>
                <w:rFonts w:ascii="宋体" w:hAnsi="宋体" w:eastAsia="宋体" w:cs="Arial"/>
                <w:kern w:val="0"/>
                <w:sz w:val="24"/>
                <w:szCs w:val="24"/>
              </w:rPr>
              <w:t>2</w:t>
            </w:r>
            <w:r>
              <w:rPr>
                <w:rFonts w:hint="eastAsia" w:ascii="宋体" w:hAnsi="宋体" w:eastAsia="宋体" w:cs="Arial"/>
                <w:kern w:val="0"/>
                <w:sz w:val="24"/>
                <w:szCs w:val="24"/>
                <w:lang w:val="en-US" w:eastAsia="zh-CN"/>
              </w:rPr>
              <w:t>4</w:t>
            </w:r>
          </w:p>
        </w:tc>
      </w:tr>
    </w:tbl>
    <w:p>
      <w:pPr>
        <w:widowControl/>
        <w:spacing w:before="156" w:beforeLines="50" w:after="156" w:afterLines="50" w:line="400" w:lineRule="exact"/>
        <w:ind w:firstLine="482" w:firstLineChars="200"/>
        <w:rPr>
          <w:rFonts w:ascii="宋体" w:hAnsi="宋体" w:eastAsia="宋体" w:cs="Calibri"/>
          <w:b/>
          <w:bCs/>
          <w:kern w:val="0"/>
          <w:sz w:val="24"/>
          <w:szCs w:val="24"/>
        </w:rPr>
      </w:pPr>
      <w:r>
        <w:rPr>
          <w:rFonts w:hint="eastAsia" w:ascii="宋体" w:hAnsi="宋体" w:eastAsia="宋体" w:cs="Calibri"/>
          <w:b/>
          <w:bCs/>
          <w:kern w:val="0"/>
          <w:sz w:val="24"/>
          <w:szCs w:val="24"/>
        </w:rPr>
        <w:t>四、报名条件</w:t>
      </w:r>
    </w:p>
    <w:p>
      <w:pPr>
        <w:autoSpaceDE w:val="0"/>
        <w:autoSpaceDN w:val="0"/>
        <w:adjustRightInd w:val="0"/>
        <w:spacing w:before="156" w:beforeLines="50" w:after="156" w:afterLines="50" w:line="400" w:lineRule="exact"/>
        <w:ind w:firstLine="480" w:firstLineChars="200"/>
        <w:jc w:val="left"/>
        <w:rPr>
          <w:rFonts w:hint="eastAsia" w:ascii="宋体" w:hAnsi="Courier New" w:eastAsia="宋体" w:cs="宋体"/>
          <w:color w:val="000000"/>
          <w:sz w:val="24"/>
          <w:szCs w:val="24"/>
          <w:lang w:eastAsia="zh-Hans"/>
        </w:rPr>
      </w:pPr>
      <w:r>
        <w:rPr>
          <w:rFonts w:hint="eastAsia" w:ascii="宋体" w:hAnsi="Courier New" w:eastAsia="宋体" w:cs="宋体"/>
          <w:color w:val="000000"/>
          <w:sz w:val="24"/>
          <w:szCs w:val="24"/>
          <w:lang w:eastAsia="zh-Hans"/>
        </w:rPr>
        <w:t>（一）具有普通高等医学院（校）全日制医学专业本科及以上学历。</w:t>
      </w:r>
    </w:p>
    <w:p>
      <w:pPr>
        <w:autoSpaceDE w:val="0"/>
        <w:autoSpaceDN w:val="0"/>
        <w:adjustRightInd w:val="0"/>
        <w:spacing w:before="156" w:beforeLines="50" w:after="156" w:afterLines="50" w:line="400" w:lineRule="exact"/>
        <w:ind w:firstLine="480" w:firstLineChars="200"/>
        <w:jc w:val="left"/>
        <w:rPr>
          <w:rFonts w:hint="eastAsia" w:ascii="宋体" w:hAnsi="Courier New" w:eastAsia="宋体" w:cs="宋体"/>
          <w:color w:val="000000"/>
          <w:sz w:val="24"/>
          <w:szCs w:val="24"/>
          <w:lang w:eastAsia="zh-Hans"/>
        </w:rPr>
      </w:pPr>
      <w:r>
        <w:rPr>
          <w:rFonts w:hint="eastAsia" w:ascii="宋体" w:hAnsi="Courier New" w:eastAsia="宋体" w:cs="宋体"/>
          <w:color w:val="000000"/>
          <w:sz w:val="24"/>
          <w:szCs w:val="24"/>
          <w:lang w:eastAsia="zh-Hans"/>
        </w:rPr>
        <w:t>（二）我省2023年农村订单定向免费医学毕业生可根据各培训基地公布的全科专业招录计划自行报考。遵义市2023年农村订单定向免费医学毕业生由遵义市卫生健康局在我省招录前考核确定送培北京等地的学员名单，考核通过的学员不参加我省此次住培招录，其余毕业生须参加贵州省全科医学专业住培招录。</w:t>
      </w:r>
    </w:p>
    <w:p>
      <w:pPr>
        <w:autoSpaceDE w:val="0"/>
        <w:autoSpaceDN w:val="0"/>
        <w:adjustRightInd w:val="0"/>
        <w:spacing w:before="156" w:beforeLines="50" w:after="156" w:afterLines="50" w:line="400" w:lineRule="exact"/>
        <w:ind w:firstLine="480" w:firstLineChars="200"/>
        <w:jc w:val="left"/>
        <w:rPr>
          <w:rFonts w:hint="eastAsia" w:ascii="宋体" w:hAnsi="Courier New" w:eastAsia="宋体" w:cs="宋体"/>
          <w:color w:val="000000"/>
          <w:sz w:val="24"/>
          <w:szCs w:val="24"/>
          <w:lang w:eastAsia="zh-Hans"/>
        </w:rPr>
      </w:pPr>
      <w:r>
        <w:rPr>
          <w:rFonts w:hint="eastAsia" w:ascii="宋体" w:hAnsi="Courier New" w:eastAsia="宋体" w:cs="宋体"/>
          <w:color w:val="000000"/>
          <w:sz w:val="24"/>
          <w:szCs w:val="24"/>
          <w:lang w:eastAsia="zh-Hans"/>
        </w:rPr>
        <w:t>（三）具有正常履行培训岗位职责的身体条件。</w:t>
      </w:r>
    </w:p>
    <w:p>
      <w:pPr>
        <w:autoSpaceDE w:val="0"/>
        <w:autoSpaceDN w:val="0"/>
        <w:adjustRightInd w:val="0"/>
        <w:spacing w:before="156" w:beforeLines="50" w:after="156" w:afterLines="50" w:line="400" w:lineRule="exact"/>
        <w:ind w:firstLine="480" w:firstLineChars="200"/>
        <w:jc w:val="left"/>
        <w:rPr>
          <w:rFonts w:hint="eastAsia" w:ascii="宋体" w:hAnsi="Courier New" w:eastAsia="宋体" w:cs="宋体"/>
          <w:color w:val="000000"/>
          <w:sz w:val="24"/>
          <w:szCs w:val="24"/>
          <w:lang w:eastAsia="zh-Hans"/>
        </w:rPr>
      </w:pPr>
      <w:r>
        <w:rPr>
          <w:rFonts w:hint="eastAsia" w:ascii="宋体" w:hAnsi="Courier New" w:eastAsia="宋体" w:cs="宋体"/>
          <w:color w:val="000000"/>
          <w:sz w:val="24"/>
          <w:szCs w:val="24"/>
          <w:lang w:eastAsia="zh-Hans"/>
        </w:rPr>
        <w:t>（四）有下列情况之一者，不予招录：</w:t>
      </w:r>
    </w:p>
    <w:p>
      <w:pPr>
        <w:autoSpaceDE w:val="0"/>
        <w:autoSpaceDN w:val="0"/>
        <w:adjustRightInd w:val="0"/>
        <w:spacing w:before="156" w:beforeLines="50" w:after="156" w:afterLines="50" w:line="400" w:lineRule="exact"/>
        <w:ind w:firstLine="480" w:firstLineChars="200"/>
        <w:jc w:val="left"/>
        <w:rPr>
          <w:rFonts w:hint="eastAsia" w:ascii="宋体" w:hAnsi="Courier New" w:eastAsia="宋体" w:cs="宋体"/>
          <w:color w:val="000000"/>
          <w:sz w:val="24"/>
          <w:szCs w:val="24"/>
          <w:lang w:eastAsia="zh-CN"/>
        </w:rPr>
      </w:pPr>
      <w:r>
        <w:rPr>
          <w:rFonts w:hint="eastAsia" w:ascii="宋体" w:hAnsi="Courier New" w:eastAsia="宋体" w:cs="宋体"/>
          <w:color w:val="000000"/>
          <w:sz w:val="24"/>
          <w:szCs w:val="24"/>
          <w:lang w:eastAsia="zh-Hans"/>
        </w:rPr>
        <w:t>1.属定向生、委培生的（订单定向免费医学生除外）</w:t>
      </w:r>
      <w:r>
        <w:rPr>
          <w:rFonts w:hint="eastAsia" w:ascii="宋体" w:hAnsi="Courier New" w:eastAsia="宋体" w:cs="宋体"/>
          <w:color w:val="000000"/>
          <w:sz w:val="24"/>
          <w:szCs w:val="24"/>
          <w:lang w:eastAsia="zh-CN"/>
        </w:rPr>
        <w:t>；</w:t>
      </w:r>
    </w:p>
    <w:p>
      <w:pPr>
        <w:autoSpaceDE w:val="0"/>
        <w:autoSpaceDN w:val="0"/>
        <w:adjustRightInd w:val="0"/>
        <w:spacing w:before="156" w:beforeLines="50" w:after="156" w:afterLines="50" w:line="400" w:lineRule="exact"/>
        <w:ind w:firstLine="480" w:firstLineChars="200"/>
        <w:jc w:val="left"/>
        <w:rPr>
          <w:rFonts w:hint="eastAsia" w:ascii="宋体" w:hAnsi="Courier New" w:eastAsia="宋体" w:cs="宋体"/>
          <w:color w:val="000000"/>
          <w:sz w:val="24"/>
          <w:szCs w:val="24"/>
          <w:lang w:eastAsia="zh-CN"/>
        </w:rPr>
      </w:pPr>
      <w:r>
        <w:rPr>
          <w:rFonts w:hint="eastAsia" w:ascii="宋体" w:hAnsi="Courier New" w:eastAsia="宋体" w:cs="宋体"/>
          <w:color w:val="000000"/>
          <w:sz w:val="24"/>
          <w:szCs w:val="24"/>
          <w:lang w:eastAsia="zh-Hans"/>
        </w:rPr>
        <w:t>2.未纳入国民教育系列招生计划的军队院校应届毕业生</w:t>
      </w:r>
      <w:r>
        <w:rPr>
          <w:rFonts w:hint="eastAsia" w:ascii="宋体" w:hAnsi="Courier New" w:eastAsia="宋体" w:cs="宋体"/>
          <w:color w:val="000000"/>
          <w:sz w:val="24"/>
          <w:szCs w:val="24"/>
          <w:lang w:eastAsia="zh-CN"/>
        </w:rPr>
        <w:t>；</w:t>
      </w:r>
    </w:p>
    <w:p>
      <w:pPr>
        <w:autoSpaceDE w:val="0"/>
        <w:autoSpaceDN w:val="0"/>
        <w:adjustRightInd w:val="0"/>
        <w:spacing w:before="156" w:beforeLines="50" w:after="156" w:afterLines="50" w:line="400" w:lineRule="exact"/>
        <w:ind w:firstLine="480" w:firstLineChars="200"/>
        <w:jc w:val="left"/>
        <w:rPr>
          <w:rFonts w:hint="eastAsia" w:ascii="宋体" w:hAnsi="Courier New" w:eastAsia="宋体" w:cs="宋体"/>
          <w:color w:val="000000"/>
          <w:sz w:val="24"/>
          <w:szCs w:val="24"/>
          <w:lang w:eastAsia="zh-Hans"/>
        </w:rPr>
      </w:pPr>
      <w:r>
        <w:rPr>
          <w:rFonts w:hint="eastAsia" w:ascii="宋体" w:hAnsi="Courier New" w:eastAsia="宋体" w:cs="宋体"/>
          <w:color w:val="000000"/>
          <w:sz w:val="24"/>
          <w:szCs w:val="24"/>
          <w:lang w:eastAsia="zh-Hans"/>
        </w:rPr>
        <w:t>3.现役军人；</w:t>
      </w:r>
    </w:p>
    <w:p>
      <w:pPr>
        <w:autoSpaceDE w:val="0"/>
        <w:autoSpaceDN w:val="0"/>
        <w:adjustRightInd w:val="0"/>
        <w:spacing w:before="156" w:beforeLines="50" w:after="156" w:afterLines="50" w:line="400" w:lineRule="exact"/>
        <w:ind w:firstLine="480" w:firstLineChars="200"/>
        <w:jc w:val="left"/>
        <w:rPr>
          <w:rFonts w:ascii="宋体" w:hAnsi="Courier New" w:eastAsia="宋体" w:cs="宋体"/>
          <w:color w:val="000000"/>
          <w:sz w:val="24"/>
          <w:szCs w:val="24"/>
          <w:lang w:eastAsia="zh-Hans"/>
        </w:rPr>
      </w:pPr>
      <w:r>
        <w:rPr>
          <w:rFonts w:hint="eastAsia" w:ascii="宋体" w:hAnsi="Courier New" w:eastAsia="宋体" w:cs="宋体"/>
          <w:color w:val="000000"/>
          <w:sz w:val="24"/>
          <w:szCs w:val="24"/>
          <w:lang w:eastAsia="zh-Hans"/>
        </w:rPr>
        <w:t>4.法律法规定的其它情形。；</w:t>
      </w:r>
    </w:p>
    <w:p>
      <w:pPr>
        <w:widowControl/>
        <w:spacing w:before="156" w:beforeLines="50" w:after="156" w:afterLines="50" w:line="400" w:lineRule="exact"/>
        <w:ind w:firstLine="480"/>
        <w:rPr>
          <w:rFonts w:ascii="宋体" w:hAnsi="宋体" w:eastAsia="宋体" w:cs="Calibri"/>
          <w:b/>
          <w:bCs/>
          <w:kern w:val="0"/>
          <w:sz w:val="24"/>
          <w:szCs w:val="24"/>
        </w:rPr>
      </w:pPr>
      <w:r>
        <w:rPr>
          <w:rFonts w:hint="eastAsia" w:ascii="宋体" w:hAnsi="宋体" w:eastAsia="宋体" w:cs="Calibri"/>
          <w:b/>
          <w:bCs/>
          <w:kern w:val="0"/>
          <w:sz w:val="24"/>
          <w:szCs w:val="24"/>
        </w:rPr>
        <w:t>五、报名时间及流程</w:t>
      </w:r>
    </w:p>
    <w:p>
      <w:pPr>
        <w:widowControl/>
        <w:spacing w:before="156" w:beforeLines="50" w:after="156" w:afterLines="50" w:line="400" w:lineRule="exact"/>
        <w:ind w:firstLine="480" w:firstLineChars="200"/>
        <w:rPr>
          <w:rFonts w:ascii="宋体" w:hAnsi="宋体" w:eastAsia="宋体" w:cs="Arial"/>
          <w:kern w:val="0"/>
          <w:sz w:val="24"/>
          <w:szCs w:val="24"/>
        </w:rPr>
      </w:pPr>
      <w:r>
        <w:rPr>
          <w:rFonts w:hint="eastAsia" w:ascii="宋体" w:hAnsi="宋体" w:eastAsia="宋体" w:cs="Arial"/>
          <w:kern w:val="0"/>
          <w:sz w:val="24"/>
          <w:szCs w:val="24"/>
        </w:rPr>
        <w:t>本次招录工作分为：网</w:t>
      </w:r>
      <w:r>
        <w:rPr>
          <w:rFonts w:hint="eastAsia" w:ascii="宋体" w:hAnsi="宋体" w:eastAsia="宋体" w:cs="Arial"/>
          <w:kern w:val="0"/>
          <w:sz w:val="24"/>
          <w:szCs w:val="24"/>
          <w:lang w:val="en-US" w:eastAsia="zh-CN"/>
        </w:rPr>
        <w:t>上</w:t>
      </w:r>
      <w:r>
        <w:rPr>
          <w:rFonts w:hint="eastAsia" w:ascii="宋体" w:hAnsi="宋体" w:eastAsia="宋体" w:cs="Arial"/>
          <w:kern w:val="0"/>
          <w:sz w:val="24"/>
          <w:szCs w:val="24"/>
        </w:rPr>
        <w:t>报名-现场资格审查-招录考试-招收录取四个阶段。</w:t>
      </w:r>
    </w:p>
    <w:p>
      <w:pPr>
        <w:widowControl/>
        <w:spacing w:before="156" w:beforeLines="50" w:after="156" w:afterLines="50" w:line="400" w:lineRule="exact"/>
        <w:ind w:firstLine="480" w:firstLineChars="200"/>
        <w:rPr>
          <w:rFonts w:ascii="宋体" w:hAnsi="宋体" w:eastAsia="宋体" w:cs="Arial"/>
          <w:kern w:val="0"/>
          <w:sz w:val="24"/>
          <w:szCs w:val="24"/>
        </w:rPr>
      </w:pPr>
      <w:r>
        <w:rPr>
          <w:rFonts w:hint="eastAsia" w:ascii="宋体" w:hAnsi="宋体" w:eastAsia="宋体" w:cs="Arial"/>
          <w:kern w:val="0"/>
          <w:sz w:val="24"/>
          <w:szCs w:val="24"/>
        </w:rPr>
        <w:t>202</w:t>
      </w:r>
      <w:r>
        <w:rPr>
          <w:rFonts w:hint="eastAsia" w:ascii="宋体" w:hAnsi="宋体" w:eastAsia="宋体" w:cs="Arial"/>
          <w:kern w:val="0"/>
          <w:sz w:val="24"/>
          <w:szCs w:val="24"/>
          <w:lang w:val="en-US" w:eastAsia="zh-CN"/>
        </w:rPr>
        <w:t>3</w:t>
      </w:r>
      <w:r>
        <w:rPr>
          <w:rFonts w:hint="eastAsia" w:ascii="宋体" w:hAnsi="宋体" w:eastAsia="宋体" w:cs="Arial"/>
          <w:kern w:val="0"/>
          <w:sz w:val="24"/>
          <w:szCs w:val="24"/>
        </w:rPr>
        <w:t>年贵州省住院医师规范化培训招录考试报名由贵州省卫生健康委统一组织，考生请在指定时间内登录以下网址，按照规定流程完成报名工作。</w:t>
      </w:r>
    </w:p>
    <w:p>
      <w:pPr>
        <w:widowControl/>
        <w:spacing w:before="156" w:beforeLines="50" w:after="156" w:afterLines="50" w:line="400" w:lineRule="exact"/>
        <w:ind w:firstLine="480" w:firstLineChars="200"/>
        <w:rPr>
          <w:rFonts w:ascii="宋体" w:hAnsi="宋体" w:eastAsia="宋体" w:cs="Arial"/>
          <w:kern w:val="0"/>
          <w:sz w:val="24"/>
          <w:szCs w:val="24"/>
        </w:rPr>
      </w:pPr>
      <w:r>
        <w:rPr>
          <w:rFonts w:hint="eastAsia" w:ascii="宋体" w:hAnsi="宋体" w:eastAsia="宋体" w:cs="Arial"/>
          <w:kern w:val="0"/>
          <w:sz w:val="24"/>
          <w:szCs w:val="24"/>
        </w:rPr>
        <w:t>1、网</w:t>
      </w:r>
      <w:r>
        <w:rPr>
          <w:rFonts w:hint="eastAsia" w:ascii="宋体" w:hAnsi="宋体" w:eastAsia="宋体" w:cs="Arial"/>
          <w:kern w:val="0"/>
          <w:sz w:val="24"/>
          <w:szCs w:val="24"/>
          <w:lang w:val="en-US" w:eastAsia="zh-CN"/>
        </w:rPr>
        <w:t>上</w:t>
      </w:r>
      <w:r>
        <w:rPr>
          <w:rFonts w:hint="eastAsia" w:ascii="宋体" w:hAnsi="宋体" w:eastAsia="宋体" w:cs="Arial"/>
          <w:kern w:val="0"/>
          <w:sz w:val="24"/>
          <w:szCs w:val="24"/>
        </w:rPr>
        <w:t>报名时间：</w:t>
      </w:r>
      <w:r>
        <w:rPr>
          <w:rFonts w:hint="eastAsia" w:ascii="宋体" w:hAnsi="宋体" w:eastAsia="宋体" w:cs="Arial"/>
          <w:kern w:val="0"/>
          <w:sz w:val="24"/>
          <w:szCs w:val="24"/>
        </w:rPr>
        <w:t>2023年4月22日—5月12日</w:t>
      </w:r>
      <w:r>
        <w:rPr>
          <w:rFonts w:hint="eastAsia" w:ascii="宋体" w:hAnsi="宋体" w:eastAsia="宋体" w:cs="Arial"/>
          <w:kern w:val="0"/>
          <w:sz w:val="24"/>
          <w:szCs w:val="24"/>
        </w:rPr>
        <w:t>。</w:t>
      </w:r>
    </w:p>
    <w:p>
      <w:pPr>
        <w:widowControl/>
        <w:spacing w:before="156" w:beforeLines="50" w:after="156" w:afterLines="50" w:line="400" w:lineRule="exact"/>
        <w:ind w:firstLine="480" w:firstLineChars="200"/>
        <w:rPr>
          <w:rFonts w:ascii="宋体" w:hAnsi="宋体" w:eastAsia="宋体" w:cs="Arial"/>
          <w:kern w:val="0"/>
          <w:sz w:val="24"/>
          <w:szCs w:val="24"/>
        </w:rPr>
      </w:pPr>
      <w:r>
        <w:rPr>
          <w:rFonts w:hint="eastAsia" w:ascii="宋体" w:hAnsi="宋体" w:eastAsia="宋体" w:cs="Arial"/>
          <w:kern w:val="0"/>
          <w:sz w:val="24"/>
          <w:szCs w:val="24"/>
        </w:rPr>
        <w:t>2、报名网址及流程</w:t>
      </w:r>
    </w:p>
    <w:p>
      <w:pPr>
        <w:widowControl/>
        <w:spacing w:before="156" w:beforeLines="50" w:after="156" w:afterLines="50" w:line="400" w:lineRule="exact"/>
        <w:ind w:firstLine="480" w:firstLineChars="200"/>
        <w:rPr>
          <w:rFonts w:hint="eastAsia" w:ascii="宋体" w:hAnsi="宋体" w:eastAsia="宋体" w:cs="Arial"/>
          <w:kern w:val="0"/>
          <w:sz w:val="24"/>
          <w:szCs w:val="24"/>
          <w:lang w:eastAsia="zh-CN"/>
        </w:rPr>
      </w:pPr>
      <w:r>
        <w:rPr>
          <w:rFonts w:hint="eastAsia" w:ascii="宋体" w:hAnsi="宋体" w:eastAsia="宋体" w:cs="Arial"/>
          <w:kern w:val="0"/>
          <w:sz w:val="24"/>
          <w:szCs w:val="24"/>
        </w:rPr>
        <w:t>报名参加贵州省2023年住院医师规范化培训招录的学员，请自行登录贵州省住院医师规范化培训信息管理平台（http：gzgp.yiboshi.com）（百度贵州住院医师或直接输入网址登录页面）首页，点击“学员注册</w:t>
      </w:r>
      <w:r>
        <w:rPr>
          <w:rFonts w:hint="eastAsia" w:ascii="宋体" w:hAnsi="宋体" w:eastAsia="宋体" w:cs="Arial"/>
          <w:kern w:val="0"/>
          <w:sz w:val="24"/>
          <w:szCs w:val="24"/>
          <w:lang w:eastAsia="zh-CN"/>
        </w:rPr>
        <w:t>”</w:t>
      </w:r>
      <w:r>
        <w:rPr>
          <w:rFonts w:hint="eastAsia" w:ascii="宋体" w:hAnsi="宋体" w:eastAsia="宋体" w:cs="Arial"/>
          <w:kern w:val="0"/>
          <w:sz w:val="24"/>
          <w:szCs w:val="24"/>
        </w:rPr>
        <w:t>跳转学员注册页面进行注册报考。报名流程操作说明见网站首页“通知公告栏”中的“贵州省住院医师规范化培训学员注册报名流程及招录流程</w:t>
      </w:r>
      <w:r>
        <w:rPr>
          <w:rFonts w:hint="eastAsia" w:ascii="宋体" w:hAnsi="宋体" w:eastAsia="宋体" w:cs="Arial"/>
          <w:kern w:val="0"/>
          <w:sz w:val="24"/>
          <w:szCs w:val="24"/>
          <w:lang w:eastAsia="zh-CN"/>
        </w:rPr>
        <w:t>”。</w:t>
      </w:r>
    </w:p>
    <w:p>
      <w:pPr>
        <w:widowControl/>
        <w:spacing w:before="156" w:beforeLines="50" w:after="156" w:afterLines="50" w:line="400" w:lineRule="exact"/>
        <w:ind w:firstLine="480" w:firstLineChars="200"/>
        <w:rPr>
          <w:rFonts w:ascii="宋体" w:hAnsi="宋体"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、现场资格审查</w:t>
      </w:r>
    </w:p>
    <w:p>
      <w:pPr>
        <w:widowControl/>
        <w:spacing w:before="156" w:beforeLines="50" w:after="156" w:afterLines="50" w:line="400" w:lineRule="exact"/>
        <w:ind w:firstLine="480" w:firstLineChars="200"/>
        <w:rPr>
          <w:rFonts w:ascii="宋体" w:hAnsi="宋体" w:eastAsia="宋体" w:cs="Arial"/>
          <w:kern w:val="0"/>
          <w:sz w:val="24"/>
          <w:szCs w:val="24"/>
        </w:rPr>
      </w:pPr>
      <w:r>
        <w:rPr>
          <w:rFonts w:hint="eastAsia" w:ascii="宋体" w:hAnsi="宋体" w:eastAsia="宋体" w:cs="Arial"/>
          <w:kern w:val="0"/>
          <w:sz w:val="24"/>
          <w:szCs w:val="24"/>
        </w:rPr>
        <w:t>网</w:t>
      </w:r>
      <w:r>
        <w:rPr>
          <w:rFonts w:hint="eastAsia" w:ascii="宋体" w:hAnsi="宋体" w:eastAsia="宋体" w:cs="Arial"/>
          <w:kern w:val="0"/>
          <w:sz w:val="24"/>
          <w:szCs w:val="24"/>
          <w:lang w:val="en-US" w:eastAsia="zh-CN"/>
        </w:rPr>
        <w:t>上</w:t>
      </w:r>
      <w:r>
        <w:rPr>
          <w:rFonts w:hint="eastAsia" w:ascii="宋体" w:hAnsi="宋体" w:eastAsia="宋体" w:cs="Arial"/>
          <w:kern w:val="0"/>
          <w:sz w:val="24"/>
          <w:szCs w:val="24"/>
        </w:rPr>
        <w:t>报名中选择我院作为报考志愿的考生，必须按时到我院参加现场资格审查，具体要求如下：</w:t>
      </w:r>
    </w:p>
    <w:p>
      <w:pPr>
        <w:widowControl/>
        <w:spacing w:before="156" w:beforeLines="50" w:after="156" w:afterLines="50" w:line="400" w:lineRule="exact"/>
        <w:ind w:firstLine="480" w:firstLineChars="200"/>
        <w:rPr>
          <w:rFonts w:hint="eastAsia" w:ascii="宋体" w:hAnsi="宋体" w:eastAsia="宋体" w:cs="Arial"/>
          <w:kern w:val="0"/>
          <w:sz w:val="24"/>
          <w:szCs w:val="24"/>
          <w:lang w:eastAsia="zh-CN"/>
        </w:rPr>
      </w:pPr>
      <w:r>
        <w:rPr>
          <w:rFonts w:hint="eastAsia" w:ascii="宋体" w:hAnsi="宋体" w:eastAsia="宋体" w:cs="Arial"/>
          <w:kern w:val="0"/>
          <w:sz w:val="24"/>
          <w:szCs w:val="24"/>
        </w:rPr>
        <w:t>（1）现场资格审查时间：202</w:t>
      </w:r>
      <w:r>
        <w:rPr>
          <w:rFonts w:hint="eastAsia" w:ascii="宋体" w:hAnsi="宋体" w:eastAsia="宋体" w:cs="Arial"/>
          <w:kern w:val="0"/>
          <w:sz w:val="24"/>
          <w:szCs w:val="24"/>
          <w:lang w:val="en-US" w:eastAsia="zh-CN"/>
        </w:rPr>
        <w:t>3</w:t>
      </w:r>
      <w:r>
        <w:rPr>
          <w:rFonts w:hint="eastAsia" w:ascii="宋体" w:hAnsi="宋体" w:eastAsia="宋体" w:cs="Arial"/>
          <w:kern w:val="0"/>
          <w:sz w:val="24"/>
          <w:szCs w:val="24"/>
        </w:rPr>
        <w:t>年</w:t>
      </w:r>
      <w:r>
        <w:rPr>
          <w:rFonts w:ascii="宋体" w:hAnsi="宋体" w:eastAsia="宋体" w:cs="Arial"/>
          <w:kern w:val="0"/>
          <w:sz w:val="24"/>
          <w:szCs w:val="24"/>
        </w:rPr>
        <w:t>5</w:t>
      </w:r>
      <w:r>
        <w:rPr>
          <w:rFonts w:hint="eastAsia" w:ascii="宋体" w:hAnsi="宋体" w:eastAsia="宋体" w:cs="Arial"/>
          <w:kern w:val="0"/>
          <w:sz w:val="24"/>
          <w:szCs w:val="24"/>
        </w:rPr>
        <w:t>月</w:t>
      </w:r>
      <w:r>
        <w:rPr>
          <w:rFonts w:ascii="宋体" w:hAnsi="宋体" w:eastAsia="宋体" w:cs="Arial"/>
          <w:kern w:val="0"/>
          <w:sz w:val="24"/>
          <w:szCs w:val="24"/>
        </w:rPr>
        <w:t>1</w:t>
      </w:r>
      <w:r>
        <w:rPr>
          <w:rFonts w:hint="eastAsia" w:ascii="宋体" w:hAnsi="宋体" w:eastAsia="宋体" w:cs="Arial"/>
          <w:kern w:val="0"/>
          <w:sz w:val="24"/>
          <w:szCs w:val="24"/>
          <w:lang w:val="en-US" w:eastAsia="zh-CN"/>
        </w:rPr>
        <w:t>5</w:t>
      </w:r>
      <w:r>
        <w:rPr>
          <w:rFonts w:hint="eastAsia" w:ascii="宋体" w:hAnsi="宋体" w:eastAsia="宋体" w:cs="Arial"/>
          <w:kern w:val="0"/>
          <w:sz w:val="24"/>
          <w:szCs w:val="24"/>
        </w:rPr>
        <w:t>日</w:t>
      </w:r>
      <w:r>
        <w:rPr>
          <w:rFonts w:hint="eastAsia" w:ascii="宋体" w:hAnsi="宋体" w:eastAsia="宋体" w:cs="Arial"/>
          <w:kern w:val="0"/>
          <w:sz w:val="24"/>
          <w:szCs w:val="24"/>
          <w:lang w:eastAsia="zh-CN"/>
        </w:rPr>
        <w:t>，</w:t>
      </w:r>
      <w:r>
        <w:rPr>
          <w:rFonts w:ascii="宋体" w:hAnsi="宋体" w:eastAsia="宋体" w:cs="Arial"/>
          <w:kern w:val="0"/>
          <w:sz w:val="24"/>
          <w:szCs w:val="24"/>
        </w:rPr>
        <w:t>下午15:00-17:00</w:t>
      </w:r>
      <w:r>
        <w:rPr>
          <w:rFonts w:hint="eastAsia" w:ascii="宋体" w:hAnsi="宋体" w:eastAsia="宋体" w:cs="Arial"/>
          <w:kern w:val="0"/>
          <w:sz w:val="24"/>
          <w:szCs w:val="24"/>
          <w:lang w:eastAsia="zh-CN"/>
        </w:rPr>
        <w:t>。</w:t>
      </w:r>
    </w:p>
    <w:p>
      <w:pPr>
        <w:widowControl/>
        <w:spacing w:before="156" w:beforeLines="50" w:after="156" w:afterLines="50" w:line="400" w:lineRule="exact"/>
        <w:ind w:firstLine="480" w:firstLineChars="200"/>
        <w:rPr>
          <w:rFonts w:ascii="宋体" w:hAnsi="宋体" w:eastAsia="宋体" w:cs="Arial"/>
          <w:kern w:val="0"/>
          <w:sz w:val="24"/>
          <w:szCs w:val="24"/>
        </w:rPr>
      </w:pPr>
      <w:r>
        <w:rPr>
          <w:rFonts w:hint="eastAsia" w:ascii="宋体" w:hAnsi="宋体" w:eastAsia="宋体" w:cs="Arial"/>
          <w:kern w:val="0"/>
          <w:sz w:val="24"/>
          <w:szCs w:val="24"/>
        </w:rPr>
        <w:t>（2）现场资格审查地点：贵州省遵义市红花岗区乌江东路8</w:t>
      </w:r>
      <w:r>
        <w:rPr>
          <w:rFonts w:ascii="宋体" w:hAnsi="宋体" w:eastAsia="宋体" w:cs="Arial"/>
          <w:kern w:val="0"/>
          <w:sz w:val="24"/>
          <w:szCs w:val="24"/>
        </w:rPr>
        <w:t>9</w:t>
      </w:r>
      <w:r>
        <w:rPr>
          <w:rFonts w:hint="eastAsia" w:ascii="宋体" w:hAnsi="宋体" w:eastAsia="宋体" w:cs="Arial"/>
          <w:kern w:val="0"/>
          <w:sz w:val="24"/>
          <w:szCs w:val="24"/>
        </w:rPr>
        <w:t>号遵义医科大学附属口腔医院（新蒲院区）行政楼二楼</w:t>
      </w:r>
      <w:r>
        <w:rPr>
          <w:rFonts w:ascii="宋体" w:hAnsi="宋体" w:eastAsia="宋体" w:cs="Arial"/>
          <w:kern w:val="0"/>
          <w:sz w:val="24"/>
          <w:szCs w:val="24"/>
        </w:rPr>
        <w:t>1号学术报告厅</w:t>
      </w:r>
    </w:p>
    <w:p>
      <w:pPr>
        <w:widowControl/>
        <w:spacing w:before="156" w:beforeLines="50" w:after="156" w:afterLines="50" w:line="400" w:lineRule="exact"/>
        <w:ind w:firstLine="480" w:firstLineChars="200"/>
        <w:rPr>
          <w:rFonts w:ascii="宋体" w:hAnsi="宋体" w:eastAsia="宋体" w:cs="Calibri"/>
          <w:kern w:val="0"/>
          <w:sz w:val="24"/>
          <w:szCs w:val="24"/>
        </w:rPr>
      </w:pPr>
      <w:r>
        <w:rPr>
          <w:rFonts w:hint="eastAsia" w:ascii="宋体" w:hAnsi="宋体" w:eastAsia="宋体" w:cs="Arial"/>
          <w:kern w:val="0"/>
          <w:sz w:val="24"/>
          <w:szCs w:val="24"/>
        </w:rPr>
        <w:t>（3）</w:t>
      </w:r>
      <w:r>
        <w:rPr>
          <w:rFonts w:hint="eastAsia" w:ascii="宋体" w:hAnsi="宋体" w:eastAsia="宋体" w:cs="Calibri"/>
          <w:b/>
          <w:bCs/>
          <w:color w:val="FF0000"/>
          <w:kern w:val="0"/>
          <w:sz w:val="24"/>
          <w:szCs w:val="24"/>
        </w:rPr>
        <w:t>报名表一份（网络报名系统中打印）、近期一寸免冠彩色照片两张（与报名系统内的照片一致），身份证、毕业证（202</w:t>
      </w:r>
      <w:r>
        <w:rPr>
          <w:rFonts w:hint="eastAsia" w:ascii="宋体" w:hAnsi="宋体" w:eastAsia="宋体" w:cs="Calibri"/>
          <w:b/>
          <w:bCs/>
          <w:color w:val="FF0000"/>
          <w:kern w:val="0"/>
          <w:sz w:val="24"/>
          <w:szCs w:val="24"/>
          <w:lang w:val="en-US" w:eastAsia="zh-CN"/>
        </w:rPr>
        <w:t>3</w:t>
      </w:r>
      <w:r>
        <w:rPr>
          <w:rFonts w:hint="eastAsia" w:ascii="宋体" w:hAnsi="宋体" w:eastAsia="宋体" w:cs="Calibri"/>
          <w:b/>
          <w:bCs/>
          <w:color w:val="FF0000"/>
          <w:kern w:val="0"/>
          <w:sz w:val="24"/>
          <w:szCs w:val="24"/>
        </w:rPr>
        <w:t>年应届毕业生报名时持就业推荐表及前4年加盖教务部门印章的成绩单，但在录取报到时必须提供毕业证，否则将取消录取资格）、学位证；通过英语四六级考试者可提供成绩单；单位委培学员需递交单位委托培养申请（加盖单位公章）；提供学信网学历查询依据（有效期3个月）</w:t>
      </w:r>
      <w:r>
        <w:rPr>
          <w:rFonts w:hint="eastAsia" w:ascii="宋体" w:hAnsi="宋体" w:eastAsia="宋体" w:cs="Calibri"/>
          <w:kern w:val="0"/>
          <w:sz w:val="24"/>
          <w:szCs w:val="24"/>
        </w:rPr>
        <w:t>；</w:t>
      </w:r>
      <w:r>
        <w:rPr>
          <w:rFonts w:hint="eastAsia" w:ascii="宋体" w:hAnsi="宋体" w:eastAsia="宋体" w:cs="Calibri"/>
          <w:kern w:val="0"/>
          <w:sz w:val="24"/>
          <w:szCs w:val="24"/>
          <w:u w:val="single"/>
        </w:rPr>
        <w:t>上述报名资料均需提供原件和复印件各一份，复印件统一使用A4纸。所有现场审查材料不予退还</w:t>
      </w:r>
      <w:r>
        <w:rPr>
          <w:rFonts w:hint="eastAsia" w:ascii="宋体" w:hAnsi="宋体" w:eastAsia="宋体" w:cs="Calibri"/>
          <w:kern w:val="0"/>
          <w:sz w:val="24"/>
          <w:szCs w:val="24"/>
        </w:rPr>
        <w:t>。</w:t>
      </w:r>
    </w:p>
    <w:p>
      <w:pPr>
        <w:widowControl/>
        <w:spacing w:before="156" w:beforeLines="50" w:after="156" w:afterLines="50" w:line="400" w:lineRule="exact"/>
        <w:ind w:firstLine="480" w:firstLineChars="200"/>
        <w:rPr>
          <w:rFonts w:ascii="宋体" w:hAnsi="宋体" w:eastAsia="宋体" w:cs="Calibri"/>
          <w:kern w:val="0"/>
          <w:sz w:val="24"/>
          <w:szCs w:val="24"/>
        </w:rPr>
      </w:pPr>
      <w:r>
        <w:rPr>
          <w:rFonts w:hint="eastAsia" w:ascii="宋体" w:hAnsi="宋体" w:eastAsia="宋体" w:cs="Calibri"/>
          <w:kern w:val="0"/>
          <w:sz w:val="24"/>
          <w:szCs w:val="24"/>
        </w:rPr>
        <w:t>4、报名缴费</w:t>
      </w:r>
    </w:p>
    <w:p>
      <w:pPr>
        <w:widowControl/>
        <w:spacing w:before="156" w:beforeLines="50" w:after="156" w:afterLines="50" w:line="400" w:lineRule="exact"/>
        <w:ind w:firstLine="480" w:firstLineChars="200"/>
        <w:rPr>
          <w:rFonts w:ascii="宋体" w:hAnsi="宋体" w:eastAsia="宋体" w:cs="Arial"/>
          <w:kern w:val="0"/>
          <w:sz w:val="24"/>
          <w:szCs w:val="24"/>
        </w:rPr>
      </w:pPr>
      <w:r>
        <w:rPr>
          <w:rFonts w:hint="eastAsia" w:ascii="宋体" w:hAnsi="宋体" w:eastAsia="宋体" w:cs="Arial"/>
          <w:kern w:val="0"/>
          <w:sz w:val="24"/>
          <w:szCs w:val="24"/>
        </w:rPr>
        <w:t>通过资格初审的报考人员现场审核时，通过缴费二维码缴纳人民币100元报名费。</w:t>
      </w:r>
    </w:p>
    <w:p>
      <w:pPr>
        <w:widowControl/>
        <w:spacing w:before="156" w:beforeLines="50" w:after="156" w:afterLines="50" w:line="400" w:lineRule="exact"/>
        <w:ind w:firstLine="480" w:firstLineChars="200"/>
        <w:rPr>
          <w:rFonts w:ascii="宋体" w:hAnsi="宋体" w:eastAsia="宋体" w:cs="Arial"/>
          <w:kern w:val="0"/>
          <w:sz w:val="24"/>
          <w:szCs w:val="24"/>
        </w:rPr>
      </w:pPr>
      <w:r>
        <w:rPr>
          <w:rFonts w:hint="eastAsia" w:ascii="宋体" w:hAnsi="宋体" w:eastAsia="宋体" w:cs="Arial"/>
          <w:kern w:val="0"/>
          <w:sz w:val="24"/>
          <w:szCs w:val="24"/>
        </w:rPr>
        <w:t>5、未按时到现场确认或现场确认规定时间内，资料不全者，视为自动放弃报名机会。</w:t>
      </w:r>
    </w:p>
    <w:p>
      <w:pPr>
        <w:widowControl/>
        <w:spacing w:before="156" w:beforeLines="50" w:after="156" w:afterLines="50" w:line="400" w:lineRule="exact"/>
        <w:ind w:firstLine="482" w:firstLineChars="200"/>
        <w:rPr>
          <w:rFonts w:ascii="宋体" w:hAnsi="宋体" w:eastAsia="宋体" w:cs="Calibri"/>
          <w:b/>
          <w:bCs/>
          <w:kern w:val="0"/>
          <w:sz w:val="24"/>
          <w:szCs w:val="24"/>
        </w:rPr>
      </w:pPr>
      <w:r>
        <w:rPr>
          <w:rFonts w:hint="eastAsia" w:ascii="宋体" w:hAnsi="宋体" w:eastAsia="宋体" w:cs="Calibri"/>
          <w:b/>
          <w:bCs/>
          <w:kern w:val="0"/>
          <w:sz w:val="24"/>
          <w:szCs w:val="24"/>
        </w:rPr>
        <w:t>六、考试安排</w:t>
      </w:r>
    </w:p>
    <w:p>
      <w:pPr>
        <w:widowControl/>
        <w:spacing w:before="156" w:beforeLines="50" w:after="156" w:afterLines="50" w:line="400" w:lineRule="exact"/>
        <w:ind w:firstLine="480" w:firstLineChars="200"/>
        <w:rPr>
          <w:rFonts w:ascii="宋体" w:hAnsi="宋体" w:eastAsia="宋体" w:cs="Arial"/>
          <w:kern w:val="0"/>
          <w:sz w:val="24"/>
          <w:szCs w:val="24"/>
        </w:rPr>
      </w:pPr>
      <w:r>
        <w:rPr>
          <w:rFonts w:hint="eastAsia" w:ascii="宋体" w:hAnsi="宋体" w:eastAsia="宋体" w:cs="Arial"/>
          <w:kern w:val="0"/>
          <w:sz w:val="24"/>
          <w:szCs w:val="24"/>
        </w:rPr>
        <w:t>考试分为理论考试和面试两个部分，理论成绩占</w:t>
      </w:r>
      <w:r>
        <w:rPr>
          <w:rFonts w:ascii="宋体" w:hAnsi="宋体" w:eastAsia="宋体" w:cs="Arial"/>
          <w:kern w:val="0"/>
          <w:sz w:val="24"/>
          <w:szCs w:val="24"/>
        </w:rPr>
        <w:t>60%，面试成绩占40%。笔试成绩、面试成绩和总成绩均按“四舍五入法”保留小数点后两位数字。同一专业考生总成绩末位并列的，按实际成绩计算，如仍并列的，笔试成绩高的进入下一环节。</w:t>
      </w:r>
    </w:p>
    <w:p>
      <w:pPr>
        <w:widowControl/>
        <w:spacing w:before="156" w:beforeLines="50" w:after="156" w:afterLines="50" w:line="400" w:lineRule="exact"/>
        <w:ind w:firstLine="480" w:firstLineChars="200"/>
        <w:rPr>
          <w:rFonts w:ascii="宋体" w:hAnsi="宋体" w:eastAsia="宋体" w:cs="Arial"/>
          <w:kern w:val="0"/>
          <w:sz w:val="24"/>
          <w:szCs w:val="24"/>
        </w:rPr>
      </w:pPr>
      <w:r>
        <w:rPr>
          <w:rFonts w:hint="eastAsia" w:ascii="宋体" w:hAnsi="宋体" w:eastAsia="宋体" w:cs="Arial"/>
          <w:kern w:val="0"/>
          <w:sz w:val="24"/>
          <w:szCs w:val="24"/>
        </w:rPr>
        <w:t>1、</w:t>
      </w:r>
      <w:r>
        <w:rPr>
          <w:rFonts w:hint="eastAsia" w:ascii="宋体" w:hAnsi="宋体" w:eastAsia="宋体" w:cs="Arial"/>
          <w:kern w:val="0"/>
          <w:sz w:val="24"/>
          <w:szCs w:val="24"/>
          <w:lang w:val="en-US" w:eastAsia="zh-CN"/>
        </w:rPr>
        <w:t>理论考试</w:t>
      </w:r>
      <w:r>
        <w:rPr>
          <w:rFonts w:hint="eastAsia" w:ascii="宋体" w:hAnsi="宋体" w:eastAsia="宋体" w:cs="Arial"/>
          <w:kern w:val="0"/>
          <w:sz w:val="24"/>
          <w:szCs w:val="24"/>
        </w:rPr>
        <w:t>：</w:t>
      </w:r>
    </w:p>
    <w:p>
      <w:pPr>
        <w:widowControl/>
        <w:spacing w:before="156" w:beforeLines="50" w:after="156" w:afterLines="50" w:line="400" w:lineRule="exact"/>
        <w:ind w:firstLine="480" w:firstLineChars="200"/>
        <w:rPr>
          <w:rFonts w:ascii="宋体" w:hAnsi="宋体"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1</w:t>
      </w:r>
      <w:r>
        <w:rPr>
          <w:rFonts w:hint="eastAsia" w:ascii="宋体" w:hAnsi="宋体" w:eastAsia="宋体" w:cs="Arial"/>
          <w:kern w:val="0"/>
          <w:sz w:val="24"/>
          <w:szCs w:val="24"/>
        </w:rPr>
        <w:t>）考试时间：202</w:t>
      </w:r>
      <w:r>
        <w:rPr>
          <w:rFonts w:hint="eastAsia" w:ascii="宋体" w:hAnsi="宋体" w:eastAsia="宋体" w:cs="Arial"/>
          <w:kern w:val="0"/>
          <w:sz w:val="24"/>
          <w:szCs w:val="24"/>
          <w:lang w:val="en-US" w:eastAsia="zh-CN"/>
        </w:rPr>
        <w:t>3</w:t>
      </w:r>
      <w:r>
        <w:rPr>
          <w:rFonts w:hint="eastAsia" w:ascii="宋体" w:hAnsi="宋体" w:eastAsia="宋体" w:cs="Arial"/>
          <w:kern w:val="0"/>
          <w:sz w:val="24"/>
          <w:szCs w:val="24"/>
        </w:rPr>
        <w:t>年</w:t>
      </w:r>
      <w:r>
        <w:rPr>
          <w:rFonts w:ascii="宋体" w:hAnsi="宋体" w:eastAsia="宋体" w:cs="Arial"/>
          <w:kern w:val="0"/>
          <w:sz w:val="24"/>
          <w:szCs w:val="24"/>
        </w:rPr>
        <w:t>5</w:t>
      </w:r>
      <w:r>
        <w:rPr>
          <w:rFonts w:hint="eastAsia" w:ascii="宋体" w:hAnsi="宋体" w:eastAsia="宋体" w:cs="Arial"/>
          <w:kern w:val="0"/>
          <w:sz w:val="24"/>
          <w:szCs w:val="24"/>
        </w:rPr>
        <w:t>月</w:t>
      </w:r>
      <w:r>
        <w:rPr>
          <w:rFonts w:ascii="宋体" w:hAnsi="宋体" w:eastAsia="宋体" w:cs="Arial"/>
          <w:kern w:val="0"/>
          <w:sz w:val="24"/>
          <w:szCs w:val="24"/>
        </w:rPr>
        <w:t>1</w:t>
      </w:r>
      <w:r>
        <w:rPr>
          <w:rFonts w:hint="eastAsia" w:ascii="宋体" w:hAnsi="宋体" w:eastAsia="宋体" w:cs="Arial"/>
          <w:kern w:val="0"/>
          <w:sz w:val="24"/>
          <w:szCs w:val="24"/>
          <w:lang w:val="en-US" w:eastAsia="zh-CN"/>
        </w:rPr>
        <w:t>8</w:t>
      </w:r>
      <w:r>
        <w:rPr>
          <w:rFonts w:hint="eastAsia" w:ascii="宋体" w:hAnsi="宋体" w:eastAsia="宋体" w:cs="Arial"/>
          <w:kern w:val="0"/>
          <w:sz w:val="24"/>
          <w:szCs w:val="24"/>
        </w:rPr>
        <w:t>日下午</w:t>
      </w:r>
      <w:r>
        <w:rPr>
          <w:rFonts w:ascii="宋体" w:hAnsi="宋体" w:eastAsia="宋体" w:cs="Arial"/>
          <w:kern w:val="0"/>
          <w:sz w:val="24"/>
          <w:szCs w:val="24"/>
        </w:rPr>
        <w:t>14</w:t>
      </w:r>
      <w:r>
        <w:rPr>
          <w:rFonts w:hint="eastAsia" w:ascii="宋体" w:hAnsi="宋体" w:eastAsia="宋体" w:cs="Arial"/>
          <w:kern w:val="0"/>
          <w:sz w:val="24"/>
          <w:szCs w:val="24"/>
        </w:rPr>
        <w:t>：</w:t>
      </w:r>
      <w:r>
        <w:rPr>
          <w:rFonts w:ascii="宋体" w:hAnsi="宋体" w:eastAsia="宋体" w:cs="Arial"/>
          <w:kern w:val="0"/>
          <w:sz w:val="24"/>
          <w:szCs w:val="24"/>
        </w:rPr>
        <w:t>30</w:t>
      </w:r>
      <w:r>
        <w:rPr>
          <w:rFonts w:hint="eastAsia" w:ascii="宋体" w:hAnsi="宋体" w:eastAsia="宋体" w:cs="Arial"/>
          <w:kern w:val="0"/>
          <w:sz w:val="24"/>
          <w:szCs w:val="24"/>
        </w:rPr>
        <w:t>-</w:t>
      </w:r>
      <w:r>
        <w:rPr>
          <w:rFonts w:ascii="宋体" w:hAnsi="宋体" w:eastAsia="宋体" w:cs="Arial"/>
          <w:kern w:val="0"/>
          <w:sz w:val="24"/>
          <w:szCs w:val="24"/>
        </w:rPr>
        <w:t>17</w:t>
      </w:r>
      <w:r>
        <w:rPr>
          <w:rFonts w:hint="eastAsia" w:ascii="宋体" w:hAnsi="宋体" w:eastAsia="宋体" w:cs="Arial"/>
          <w:kern w:val="0"/>
          <w:sz w:val="24"/>
          <w:szCs w:val="24"/>
        </w:rPr>
        <w:t>：00，考试时长1</w:t>
      </w:r>
      <w:r>
        <w:rPr>
          <w:rFonts w:ascii="宋体" w:hAnsi="宋体" w:eastAsia="宋体" w:cs="Arial"/>
          <w:kern w:val="0"/>
          <w:sz w:val="24"/>
          <w:szCs w:val="24"/>
        </w:rPr>
        <w:t>50分钟</w:t>
      </w:r>
      <w:r>
        <w:rPr>
          <w:rFonts w:hint="eastAsia" w:ascii="宋体" w:hAnsi="宋体" w:eastAsia="宋体" w:cs="Arial"/>
          <w:kern w:val="0"/>
          <w:sz w:val="24"/>
          <w:szCs w:val="24"/>
        </w:rPr>
        <w:t>。</w:t>
      </w:r>
    </w:p>
    <w:p>
      <w:pPr>
        <w:widowControl/>
        <w:spacing w:before="156" w:beforeLines="50" w:after="156" w:afterLines="50" w:line="400" w:lineRule="exact"/>
        <w:ind w:firstLine="480" w:firstLineChars="200"/>
        <w:rPr>
          <w:rFonts w:ascii="宋体" w:hAnsi="宋体"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2</w:t>
      </w:r>
      <w:r>
        <w:rPr>
          <w:rFonts w:hint="eastAsia" w:ascii="宋体" w:hAnsi="宋体" w:eastAsia="宋体" w:cs="Arial"/>
          <w:kern w:val="0"/>
          <w:sz w:val="24"/>
          <w:szCs w:val="24"/>
        </w:rPr>
        <w:t>）考试地点：遵义医科大学附属口腔医院（新蒲院区）行政楼二楼（具体考场安排见准考证）。</w:t>
      </w:r>
    </w:p>
    <w:p>
      <w:pPr>
        <w:widowControl/>
        <w:spacing w:before="156" w:beforeLines="50" w:after="156" w:afterLines="50" w:line="400" w:lineRule="exact"/>
        <w:ind w:firstLine="480" w:firstLineChars="200"/>
        <w:rPr>
          <w:rFonts w:ascii="宋体" w:hAnsi="宋体"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3</w:t>
      </w:r>
      <w:r>
        <w:rPr>
          <w:rFonts w:hint="eastAsia" w:ascii="宋体" w:hAnsi="宋体" w:eastAsia="宋体" w:cs="Arial"/>
          <w:kern w:val="0"/>
          <w:sz w:val="24"/>
          <w:szCs w:val="24"/>
        </w:rPr>
        <w:t>）考试范围：报考住培口腔专业的学员考口腔专业试卷，试卷的难度水平为执业医师资格考试水平难度。题型题量：客观题（单选题包括</w:t>
      </w:r>
      <w:r>
        <w:rPr>
          <w:rFonts w:ascii="宋体" w:hAnsi="宋体" w:eastAsia="宋体" w:cs="Arial"/>
          <w:kern w:val="0"/>
          <w:sz w:val="24"/>
          <w:szCs w:val="24"/>
        </w:rPr>
        <w:t>A1</w:t>
      </w:r>
      <w:r>
        <w:rPr>
          <w:rFonts w:hint="eastAsia" w:ascii="宋体" w:hAnsi="宋体" w:eastAsia="宋体" w:cs="Arial"/>
          <w:kern w:val="0"/>
          <w:sz w:val="24"/>
          <w:szCs w:val="24"/>
        </w:rPr>
        <w:t>、</w:t>
      </w:r>
      <w:r>
        <w:rPr>
          <w:rFonts w:ascii="宋体" w:hAnsi="宋体" w:eastAsia="宋体" w:cs="Arial"/>
          <w:kern w:val="0"/>
          <w:sz w:val="24"/>
          <w:szCs w:val="24"/>
        </w:rPr>
        <w:t>A2</w:t>
      </w:r>
      <w:r>
        <w:rPr>
          <w:rFonts w:hint="eastAsia" w:ascii="宋体" w:hAnsi="宋体" w:eastAsia="宋体" w:cs="Arial"/>
          <w:kern w:val="0"/>
          <w:sz w:val="24"/>
          <w:szCs w:val="24"/>
        </w:rPr>
        <w:t>、</w:t>
      </w:r>
      <w:r>
        <w:rPr>
          <w:rFonts w:ascii="宋体" w:hAnsi="宋体" w:eastAsia="宋体" w:cs="Arial"/>
          <w:kern w:val="0"/>
          <w:sz w:val="24"/>
          <w:szCs w:val="24"/>
        </w:rPr>
        <w:t>A3</w:t>
      </w:r>
      <w:r>
        <w:rPr>
          <w:rFonts w:hint="eastAsia" w:ascii="宋体" w:hAnsi="宋体" w:eastAsia="宋体" w:cs="Arial"/>
          <w:kern w:val="0"/>
          <w:sz w:val="24"/>
          <w:szCs w:val="24"/>
        </w:rPr>
        <w:t>、</w:t>
      </w:r>
      <w:r>
        <w:rPr>
          <w:rFonts w:ascii="宋体" w:hAnsi="宋体" w:eastAsia="宋体" w:cs="Arial"/>
          <w:kern w:val="0"/>
          <w:sz w:val="24"/>
          <w:szCs w:val="24"/>
        </w:rPr>
        <w:t xml:space="preserve">A4 </w:t>
      </w:r>
      <w:r>
        <w:rPr>
          <w:rFonts w:hint="eastAsia" w:ascii="宋体" w:hAnsi="宋体" w:eastAsia="宋体" w:cs="Arial"/>
          <w:kern w:val="0"/>
          <w:sz w:val="24"/>
          <w:szCs w:val="24"/>
        </w:rPr>
        <w:t>题型），共150道，每题1分。</w:t>
      </w:r>
    </w:p>
    <w:p>
      <w:pPr>
        <w:widowControl/>
        <w:spacing w:before="156" w:beforeLines="50" w:after="156" w:afterLines="50" w:line="400" w:lineRule="exact"/>
        <w:ind w:firstLine="480" w:firstLineChars="200"/>
        <w:rPr>
          <w:rFonts w:ascii="宋体" w:hAnsi="宋体" w:eastAsia="宋体" w:cs="Arial"/>
          <w:kern w:val="0"/>
          <w:sz w:val="24"/>
          <w:szCs w:val="24"/>
        </w:rPr>
      </w:pPr>
      <w:r>
        <w:rPr>
          <w:rFonts w:ascii="宋体" w:hAnsi="宋体" w:eastAsia="宋体" w:cs="Arial"/>
          <w:kern w:val="0"/>
          <w:sz w:val="24"/>
          <w:szCs w:val="24"/>
        </w:rPr>
        <w:t>（</w:t>
      </w:r>
      <w:r>
        <w:rPr>
          <w:rFonts w:hint="eastAsia" w:ascii="宋体" w:hAnsi="宋体" w:eastAsia="宋体" w:cs="Arial"/>
          <w:kern w:val="0"/>
          <w:sz w:val="24"/>
          <w:szCs w:val="24"/>
        </w:rPr>
        <w:t>4</w:t>
      </w:r>
      <w:r>
        <w:rPr>
          <w:rFonts w:ascii="宋体" w:hAnsi="宋体" w:eastAsia="宋体" w:cs="Arial"/>
          <w:kern w:val="0"/>
          <w:sz w:val="24"/>
          <w:szCs w:val="24"/>
        </w:rPr>
        <w:t>）笔试操作说明见报名网站首页“通知公告栏”中的“贵州省住院医师规范化培训招录学员笔试操作说明”。</w:t>
      </w:r>
    </w:p>
    <w:p>
      <w:pPr>
        <w:widowControl/>
        <w:spacing w:before="156" w:beforeLines="50" w:after="156" w:afterLines="50" w:line="400" w:lineRule="exact"/>
        <w:ind w:firstLine="480" w:firstLineChars="200"/>
        <w:rPr>
          <w:rFonts w:ascii="宋体" w:hAnsi="宋体" w:eastAsia="宋体" w:cs="Arial"/>
          <w:kern w:val="0"/>
          <w:sz w:val="24"/>
          <w:szCs w:val="24"/>
        </w:rPr>
      </w:pPr>
      <w:r>
        <w:rPr>
          <w:rFonts w:ascii="宋体" w:hAnsi="宋体" w:eastAsia="宋体" w:cs="Arial"/>
          <w:kern w:val="0"/>
          <w:sz w:val="24"/>
          <w:szCs w:val="24"/>
        </w:rPr>
        <w:t>（</w:t>
      </w:r>
      <w:r>
        <w:rPr>
          <w:rFonts w:hint="eastAsia" w:ascii="宋体" w:hAnsi="宋体" w:eastAsia="宋体" w:cs="Arial"/>
          <w:kern w:val="0"/>
          <w:sz w:val="24"/>
          <w:szCs w:val="24"/>
        </w:rPr>
        <w:t>5</w:t>
      </w:r>
      <w:r>
        <w:rPr>
          <w:rFonts w:ascii="宋体" w:hAnsi="宋体" w:eastAsia="宋体" w:cs="Arial"/>
          <w:kern w:val="0"/>
          <w:sz w:val="24"/>
          <w:szCs w:val="24"/>
        </w:rPr>
        <w:t>）考生笔试考核结束</w:t>
      </w:r>
      <w:r>
        <w:rPr>
          <w:rFonts w:hint="eastAsia" w:ascii="宋体" w:hAnsi="宋体" w:eastAsia="宋体" w:cs="Arial"/>
          <w:kern w:val="0"/>
          <w:sz w:val="24"/>
          <w:szCs w:val="24"/>
        </w:rPr>
        <w:t>3个工作日后，可在贵州省住院医师规范化培训信息管理平台上查询笔试考核分数。</w:t>
      </w:r>
    </w:p>
    <w:p>
      <w:pPr>
        <w:widowControl/>
        <w:spacing w:before="156" w:beforeLines="50" w:after="156" w:afterLines="50" w:line="400" w:lineRule="exact"/>
        <w:ind w:firstLine="480" w:firstLineChars="200"/>
        <w:rPr>
          <w:rFonts w:ascii="宋体" w:hAnsi="宋体" w:eastAsia="宋体" w:cs="Arial"/>
          <w:kern w:val="0"/>
          <w:sz w:val="24"/>
          <w:szCs w:val="24"/>
        </w:rPr>
      </w:pPr>
      <w:r>
        <w:rPr>
          <w:rFonts w:hint="eastAsia" w:ascii="宋体" w:hAnsi="宋体" w:eastAsia="宋体" w:cs="Arial"/>
          <w:kern w:val="0"/>
          <w:sz w:val="24"/>
          <w:szCs w:val="24"/>
        </w:rPr>
        <w:t>2、面试：</w:t>
      </w:r>
    </w:p>
    <w:p>
      <w:pPr>
        <w:widowControl/>
        <w:spacing w:before="156" w:beforeLines="50" w:after="156" w:afterLines="50" w:line="400" w:lineRule="exact"/>
        <w:ind w:firstLine="480" w:firstLineChars="200"/>
        <w:rPr>
          <w:rFonts w:ascii="宋体" w:hAnsi="宋体" w:eastAsia="宋体" w:cs="Arial"/>
          <w:kern w:val="0"/>
          <w:sz w:val="24"/>
          <w:szCs w:val="24"/>
        </w:rPr>
      </w:pPr>
      <w:r>
        <w:rPr>
          <w:rFonts w:hint="eastAsia" w:ascii="宋体" w:hAnsi="宋体" w:eastAsia="宋体" w:cs="Arial"/>
          <w:kern w:val="0"/>
          <w:sz w:val="24"/>
          <w:szCs w:val="24"/>
        </w:rPr>
        <w:t>（1）根据考生理论考试成绩从高到低排序，并按拟招录培训人数的1：2比例确定进入面试名单。</w:t>
      </w:r>
    </w:p>
    <w:p>
      <w:pPr>
        <w:widowControl/>
        <w:spacing w:before="156" w:beforeLines="50" w:after="156" w:afterLines="50" w:line="400" w:lineRule="exact"/>
        <w:ind w:firstLine="480" w:firstLineChars="200"/>
        <w:rPr>
          <w:rFonts w:ascii="宋体" w:hAnsi="宋体" w:eastAsia="宋体" w:cs="Arial"/>
          <w:kern w:val="0"/>
          <w:sz w:val="24"/>
          <w:szCs w:val="24"/>
        </w:rPr>
      </w:pPr>
      <w:r>
        <w:rPr>
          <w:rFonts w:hint="eastAsia" w:ascii="宋体" w:hAnsi="宋体" w:eastAsia="宋体" w:cs="Arial"/>
          <w:kern w:val="0"/>
          <w:sz w:val="24"/>
          <w:szCs w:val="24"/>
        </w:rPr>
        <w:t>（2）面试时间及地点：待理论考试成绩公布后另行通知。</w:t>
      </w:r>
    </w:p>
    <w:p>
      <w:pPr>
        <w:widowControl/>
        <w:spacing w:before="156" w:beforeLines="50" w:after="156" w:afterLines="50" w:line="400" w:lineRule="exact"/>
        <w:ind w:firstLine="480" w:firstLineChars="200"/>
        <w:rPr>
          <w:rFonts w:ascii="宋体" w:hAnsi="宋体"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）面试内容：自我陈述、回答提问。</w:t>
      </w:r>
    </w:p>
    <w:p>
      <w:pPr>
        <w:widowControl/>
        <w:spacing w:before="156" w:beforeLines="50" w:after="156" w:afterLines="50" w:line="400" w:lineRule="exact"/>
        <w:ind w:firstLine="480" w:firstLineChars="200"/>
        <w:rPr>
          <w:rFonts w:ascii="宋体" w:hAnsi="宋体"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4</w:t>
      </w:r>
      <w:r>
        <w:rPr>
          <w:rFonts w:hint="eastAsia" w:ascii="宋体" w:hAnsi="宋体" w:eastAsia="宋体" w:cs="Arial"/>
          <w:kern w:val="0"/>
          <w:sz w:val="24"/>
          <w:szCs w:val="24"/>
        </w:rPr>
        <w:t>）考生面试成绩须达到60分及以上（百分制），才能进入体检环节。</w:t>
      </w:r>
    </w:p>
    <w:p>
      <w:pPr>
        <w:widowControl/>
        <w:spacing w:before="156" w:beforeLines="50" w:after="156" w:afterLines="50" w:line="400" w:lineRule="exact"/>
        <w:ind w:firstLine="480" w:firstLineChars="200"/>
        <w:rPr>
          <w:rFonts w:ascii="宋体" w:hAnsi="宋体" w:eastAsia="宋体" w:cs="Arial"/>
          <w:kern w:val="0"/>
          <w:sz w:val="24"/>
          <w:szCs w:val="24"/>
        </w:rPr>
      </w:pPr>
      <w:r>
        <w:rPr>
          <w:rFonts w:ascii="宋体" w:hAnsi="宋体" w:eastAsia="宋体" w:cs="Arial"/>
          <w:kern w:val="0"/>
          <w:sz w:val="24"/>
          <w:szCs w:val="24"/>
        </w:rPr>
        <w:t>（5</w:t>
      </w:r>
      <w:r>
        <w:rPr>
          <w:rFonts w:hint="eastAsia" w:ascii="宋体" w:hAnsi="宋体" w:eastAsia="宋体" w:cs="Arial"/>
          <w:kern w:val="0"/>
          <w:sz w:val="24"/>
          <w:szCs w:val="24"/>
        </w:rPr>
        <w:t>）遵义医科大学口腔医学类专业大学生应征入伍服役期满、退役后，自愿报名参加我院组织的住院医师规范化培训招录考试，在理论成绩合格进入面试后，可优先录取。</w:t>
      </w:r>
    </w:p>
    <w:p>
      <w:pPr>
        <w:widowControl/>
        <w:spacing w:before="156" w:beforeLines="50" w:after="156" w:afterLines="50" w:line="400" w:lineRule="exact"/>
        <w:ind w:firstLine="482" w:firstLineChars="200"/>
        <w:rPr>
          <w:rFonts w:ascii="宋体" w:hAnsi="宋体" w:eastAsia="宋体" w:cs="Calibri"/>
          <w:b/>
          <w:bCs/>
          <w:kern w:val="0"/>
          <w:sz w:val="24"/>
          <w:szCs w:val="24"/>
        </w:rPr>
      </w:pPr>
      <w:r>
        <w:rPr>
          <w:rFonts w:hint="eastAsia" w:ascii="宋体" w:hAnsi="宋体" w:eastAsia="宋体" w:cs="Calibri"/>
          <w:b/>
          <w:bCs/>
          <w:kern w:val="0"/>
          <w:sz w:val="24"/>
          <w:szCs w:val="24"/>
        </w:rPr>
        <w:t>七、体检与录取</w:t>
      </w:r>
    </w:p>
    <w:p>
      <w:pPr>
        <w:widowControl/>
        <w:spacing w:before="156" w:beforeLines="50" w:after="156" w:afterLines="50" w:line="400" w:lineRule="exact"/>
        <w:ind w:firstLine="480" w:firstLineChars="200"/>
        <w:rPr>
          <w:rFonts w:ascii="宋体" w:hAnsi="宋体" w:eastAsia="宋体" w:cs="Arial"/>
          <w:kern w:val="0"/>
          <w:sz w:val="24"/>
          <w:szCs w:val="24"/>
        </w:rPr>
      </w:pPr>
      <w:r>
        <w:rPr>
          <w:rFonts w:hint="eastAsia" w:ascii="宋体" w:hAnsi="宋体" w:eastAsia="宋体" w:cs="Arial"/>
          <w:kern w:val="0"/>
          <w:sz w:val="24"/>
          <w:szCs w:val="24"/>
        </w:rPr>
        <w:t>根据考生总成绩从高到低排序，按拟招录培训专业人数的1∶1比例确定参加体检名单。体检标准参照《贵州省公务员录用体检通用标准》，体检费用由考生自理，体检时间另行通知。经体检合格者将录取结果在遵义医科大学附属口腔医院网站及贵州省住院医师规范化培训信息管理平台公布。</w:t>
      </w:r>
    </w:p>
    <w:p>
      <w:pPr>
        <w:widowControl/>
        <w:spacing w:before="156" w:beforeLines="50" w:after="156" w:afterLines="50" w:line="400" w:lineRule="exact"/>
        <w:ind w:firstLine="482" w:firstLineChars="200"/>
        <w:rPr>
          <w:rFonts w:ascii="宋体" w:hAnsi="宋体" w:eastAsia="宋体" w:cs="Calibri"/>
          <w:b/>
          <w:bCs/>
          <w:kern w:val="0"/>
          <w:sz w:val="24"/>
          <w:szCs w:val="24"/>
        </w:rPr>
      </w:pPr>
      <w:r>
        <w:rPr>
          <w:rFonts w:hint="eastAsia" w:ascii="宋体" w:hAnsi="宋体" w:eastAsia="宋体" w:cs="Calibri"/>
          <w:b/>
          <w:bCs/>
          <w:kern w:val="0"/>
          <w:sz w:val="24"/>
          <w:szCs w:val="24"/>
        </w:rPr>
        <w:t>八、培训待遇</w:t>
      </w:r>
    </w:p>
    <w:p>
      <w:pPr>
        <w:widowControl/>
        <w:spacing w:before="156" w:beforeLines="50" w:after="156" w:afterLines="50" w:line="400" w:lineRule="exact"/>
        <w:ind w:firstLine="480" w:firstLineChars="200"/>
        <w:rPr>
          <w:rFonts w:ascii="宋体" w:hAnsi="宋体" w:eastAsia="宋体" w:cs="Arial"/>
          <w:kern w:val="0"/>
          <w:sz w:val="24"/>
          <w:szCs w:val="24"/>
        </w:rPr>
      </w:pPr>
      <w:r>
        <w:rPr>
          <w:rFonts w:hint="eastAsia" w:ascii="宋体" w:hAnsi="宋体" w:eastAsia="宋体" w:cs="Arial"/>
          <w:kern w:val="0"/>
          <w:sz w:val="24"/>
          <w:szCs w:val="24"/>
        </w:rPr>
        <w:t>培训对象为社会人：学员经综合考核合格、通过体检并进入培训基地后，与遵义医科大学附属口腔医院住院医师规范化培训基地签订培训协议。基地按规定全额出资给学员购买社会保险，免费提供住宿。学员在培训期间，经考核合格后，培训补助基数为3000元/月（其中包含生活费、中餐补助、院级季度绩效、院级年度绩效），另专业基地根据学员工作表现发放一定绩效。学员通过医师资格考试后，按照《关于调整住院医师规范化培训学员待遇的决定》（遵医口腔院字【</w:t>
      </w:r>
      <w:r>
        <w:rPr>
          <w:rFonts w:ascii="宋体" w:hAnsi="宋体" w:eastAsia="宋体" w:cs="Arial"/>
          <w:kern w:val="0"/>
          <w:sz w:val="24"/>
          <w:szCs w:val="24"/>
        </w:rPr>
        <w:t>2020】</w:t>
      </w:r>
      <w:r>
        <w:rPr>
          <w:rFonts w:hint="eastAsia" w:ascii="宋体" w:hAnsi="宋体" w:eastAsia="宋体" w:cs="Arial"/>
          <w:kern w:val="0"/>
          <w:sz w:val="24"/>
          <w:szCs w:val="24"/>
        </w:rPr>
        <w:t>7</w:t>
      </w:r>
      <w:r>
        <w:rPr>
          <w:rFonts w:ascii="宋体" w:hAnsi="宋体" w:eastAsia="宋体" w:cs="Arial"/>
          <w:kern w:val="0"/>
          <w:sz w:val="24"/>
          <w:szCs w:val="24"/>
        </w:rPr>
        <w:t>9号</w:t>
      </w:r>
      <w:r>
        <w:rPr>
          <w:rFonts w:hint="eastAsia" w:ascii="宋体" w:hAnsi="宋体" w:eastAsia="宋体" w:cs="Arial"/>
          <w:kern w:val="0"/>
          <w:sz w:val="24"/>
          <w:szCs w:val="24"/>
        </w:rPr>
        <w:t>）文件发放相应补贴。</w:t>
      </w:r>
    </w:p>
    <w:p>
      <w:pPr>
        <w:widowControl/>
        <w:spacing w:before="156" w:beforeLines="50" w:after="156" w:afterLines="50" w:line="400" w:lineRule="exact"/>
        <w:ind w:firstLine="480" w:firstLineChars="200"/>
        <w:rPr>
          <w:rFonts w:ascii="宋体" w:hAnsi="宋体" w:eastAsia="宋体" w:cs="Arial"/>
          <w:kern w:val="0"/>
          <w:sz w:val="24"/>
          <w:szCs w:val="24"/>
        </w:rPr>
      </w:pPr>
      <w:r>
        <w:rPr>
          <w:rFonts w:hint="eastAsia" w:ascii="宋体" w:hAnsi="宋体" w:eastAsia="宋体" w:cs="Arial"/>
          <w:kern w:val="0"/>
          <w:sz w:val="24"/>
          <w:szCs w:val="24"/>
        </w:rPr>
        <w:t>培训对象为单位人：</w:t>
      </w:r>
      <w:r>
        <w:rPr>
          <w:rFonts w:ascii="宋体" w:hAnsi="宋体" w:eastAsia="宋体" w:cs="Arial"/>
          <w:kern w:val="0"/>
          <w:sz w:val="24"/>
          <w:szCs w:val="24"/>
        </w:rPr>
        <w:t>主要指外单位委培学员。</w:t>
      </w:r>
      <w:r>
        <w:rPr>
          <w:rFonts w:hint="eastAsia" w:ascii="宋体" w:hAnsi="宋体" w:eastAsia="宋体" w:cs="Arial"/>
          <w:kern w:val="0"/>
          <w:sz w:val="24"/>
          <w:szCs w:val="24"/>
        </w:rPr>
        <w:t>学员经综合考核合格、通过体检并进入培训基地后，与遵义医科大学附属口腔医院住院医师规范化培训基地签订培训协议。由学员所在单位购买社会保险及发放相关待遇，培训基地根据国家住培相关要求及培训基地内同等条件住院医师收入水平，依考核发放相关生活补助，三年内补助总额不低于6万元。</w:t>
      </w:r>
    </w:p>
    <w:p>
      <w:pPr>
        <w:widowControl/>
        <w:spacing w:before="156" w:beforeLines="50" w:after="156" w:afterLines="50" w:line="400" w:lineRule="exact"/>
        <w:ind w:firstLine="482" w:firstLineChars="200"/>
        <w:rPr>
          <w:rFonts w:ascii="宋体" w:hAnsi="宋体" w:eastAsia="宋体" w:cs="Calibri"/>
          <w:b/>
          <w:bCs/>
          <w:kern w:val="0"/>
          <w:sz w:val="24"/>
          <w:szCs w:val="24"/>
        </w:rPr>
      </w:pPr>
      <w:r>
        <w:rPr>
          <w:rFonts w:hint="eastAsia" w:ascii="宋体" w:hAnsi="宋体" w:eastAsia="宋体" w:cs="Calibri"/>
          <w:b/>
          <w:bCs/>
          <w:kern w:val="0"/>
          <w:sz w:val="24"/>
          <w:szCs w:val="24"/>
        </w:rPr>
        <w:t>九、培训管理</w:t>
      </w:r>
    </w:p>
    <w:p>
      <w:pPr>
        <w:widowControl/>
        <w:spacing w:before="156" w:beforeLines="50" w:after="156" w:afterLines="50" w:line="400" w:lineRule="exact"/>
        <w:ind w:firstLine="480" w:firstLineChars="200"/>
        <w:rPr>
          <w:rFonts w:hint="eastAsia" w:ascii="宋体" w:hAnsi="宋体" w:eastAsia="宋体" w:cs="Arial"/>
          <w:kern w:val="0"/>
          <w:sz w:val="24"/>
          <w:szCs w:val="24"/>
        </w:rPr>
      </w:pPr>
      <w:r>
        <w:rPr>
          <w:rFonts w:hint="eastAsia" w:ascii="宋体" w:hAnsi="宋体" w:eastAsia="宋体" w:cs="Arial"/>
          <w:kern w:val="0"/>
          <w:sz w:val="24"/>
          <w:szCs w:val="24"/>
          <w:lang w:val="en-US" w:eastAsia="zh-CN"/>
        </w:rPr>
        <w:t>1.培训对象可申请参加同等学历研究生培养。</w:t>
      </w:r>
    </w:p>
    <w:p>
      <w:pPr>
        <w:widowControl/>
        <w:spacing w:before="156" w:beforeLines="50" w:after="156" w:afterLines="50" w:line="400" w:lineRule="exact"/>
        <w:ind w:firstLine="480" w:firstLineChars="200"/>
        <w:rPr>
          <w:rFonts w:hint="eastAsia" w:ascii="宋体" w:hAnsi="宋体" w:eastAsia="宋体" w:cs="Arial"/>
          <w:kern w:val="0"/>
          <w:sz w:val="24"/>
          <w:szCs w:val="24"/>
        </w:rPr>
      </w:pPr>
      <w:r>
        <w:rPr>
          <w:rFonts w:hint="eastAsia" w:ascii="宋体" w:hAnsi="宋体" w:eastAsia="宋体" w:cs="Arial"/>
          <w:kern w:val="0"/>
          <w:sz w:val="24"/>
          <w:szCs w:val="24"/>
          <w:lang w:val="en-US" w:eastAsia="zh-CN"/>
        </w:rPr>
        <w:t>2.新招收培训学员要按录取培训基地通知要求，在规定时限内到培训基地报到，学员无故逾期2周不报到者，取消培训资格，且取消其参加2024年住培报名资格。对录取后因个人且非不可抗力原因报到后退出培训者，3年内不得报名参加住院医师规范化培训。</w:t>
      </w:r>
    </w:p>
    <w:p>
      <w:pPr>
        <w:widowControl/>
        <w:spacing w:before="156" w:beforeLines="50" w:after="156" w:afterLines="50" w:line="400" w:lineRule="exact"/>
        <w:ind w:firstLine="480" w:firstLineChars="200"/>
        <w:rPr>
          <w:rFonts w:hint="eastAsia" w:ascii="宋体" w:hAnsi="宋体" w:eastAsia="宋体" w:cs="Arial"/>
          <w:kern w:val="0"/>
          <w:sz w:val="24"/>
          <w:szCs w:val="24"/>
        </w:rPr>
      </w:pPr>
      <w:r>
        <w:rPr>
          <w:rFonts w:hint="eastAsia" w:ascii="宋体" w:hAnsi="宋体" w:eastAsia="宋体" w:cs="Arial"/>
          <w:kern w:val="0"/>
          <w:sz w:val="24"/>
          <w:szCs w:val="24"/>
          <w:lang w:val="en-US" w:eastAsia="zh-CN"/>
        </w:rPr>
        <w:t>3.对在培训招收工作中弄虚作假的培训申请人，取消其本次报名、录取资格。</w:t>
      </w:r>
    </w:p>
    <w:p>
      <w:pPr>
        <w:widowControl/>
        <w:spacing w:before="156" w:beforeLines="50" w:after="156" w:afterLines="50" w:line="400" w:lineRule="exact"/>
        <w:ind w:firstLine="480" w:firstLineChars="200"/>
        <w:rPr>
          <w:rFonts w:hint="eastAsia" w:ascii="宋体" w:hAnsi="宋体" w:eastAsia="宋体" w:cs="Arial"/>
          <w:kern w:val="0"/>
          <w:sz w:val="24"/>
          <w:szCs w:val="24"/>
        </w:rPr>
      </w:pPr>
      <w:r>
        <w:rPr>
          <w:rFonts w:hint="eastAsia" w:ascii="宋体" w:hAnsi="宋体" w:eastAsia="宋体" w:cs="Arial"/>
          <w:kern w:val="0"/>
          <w:sz w:val="24"/>
          <w:szCs w:val="24"/>
          <w:lang w:val="en-US" w:eastAsia="zh-CN"/>
        </w:rPr>
        <w:t>4.本科生、学术型学位硕士研究生、学术型学位博士研究生培训年限为3年；专业型学位硕士研究生、专业型学位博士研究生培训年限根据考核情况进行减免，专业型学位硕士研究生减免时间最长不超过1年，专业型学位博士研究生减免时间最长不超过2年。在规定时间内未按照要求完成培训或考核不合格者，培训时间顺延，顺延时间最长不超过3年，顺延期间不再享受培训基地发放的工资和社会保障待遇，培训所需费用由个人承担。</w:t>
      </w:r>
    </w:p>
    <w:p>
      <w:pPr>
        <w:widowControl/>
        <w:spacing w:before="156" w:beforeLines="50" w:after="156" w:afterLines="50" w:line="400" w:lineRule="exact"/>
        <w:ind w:firstLine="480" w:firstLineChars="200"/>
        <w:rPr>
          <w:rFonts w:hint="eastAsia" w:ascii="宋体" w:hAnsi="宋体" w:eastAsia="宋体" w:cs="Arial"/>
          <w:kern w:val="0"/>
          <w:sz w:val="24"/>
          <w:szCs w:val="24"/>
        </w:rPr>
      </w:pPr>
      <w:r>
        <w:rPr>
          <w:rFonts w:hint="eastAsia" w:ascii="宋体" w:hAnsi="宋体" w:eastAsia="宋体" w:cs="Arial"/>
          <w:kern w:val="0"/>
          <w:sz w:val="24"/>
          <w:szCs w:val="24"/>
          <w:lang w:val="en-US" w:eastAsia="zh-CN"/>
        </w:rPr>
        <w:t>5.根据《国务院办公厅关于加快医学教育创新发展的指导意见》（国办发〔2020〕34号）：“面向社会招收的普通高校应届毕业生培训对象培训合格当年在医疗卫生机构就业的，在招聘、派遣、落户等方面，按当年应届毕业生同等对待。对经住培合格的本科学历临床医师，在人员招聘、职称晋升、岗位聘用、薪酬待遇等方面，与临床医学、中医专业学位硕士研究生同等对待。</w:t>
      </w:r>
    </w:p>
    <w:p>
      <w:pPr>
        <w:widowControl/>
        <w:spacing w:before="156" w:beforeLines="50" w:after="156" w:afterLines="50" w:line="400" w:lineRule="exact"/>
        <w:ind w:firstLine="482" w:firstLineChars="200"/>
        <w:rPr>
          <w:rFonts w:ascii="宋体" w:hAnsi="宋体" w:eastAsia="宋体" w:cs="Calibri"/>
          <w:b/>
          <w:bCs/>
          <w:kern w:val="0"/>
          <w:sz w:val="24"/>
          <w:szCs w:val="24"/>
        </w:rPr>
      </w:pPr>
      <w:r>
        <w:rPr>
          <w:rFonts w:hint="eastAsia" w:ascii="宋体" w:hAnsi="宋体" w:eastAsia="宋体" w:cs="Calibri"/>
          <w:b/>
          <w:bCs/>
          <w:kern w:val="0"/>
          <w:sz w:val="24"/>
          <w:szCs w:val="24"/>
        </w:rPr>
        <w:t>十、联系方式</w:t>
      </w:r>
    </w:p>
    <w:p>
      <w:pPr>
        <w:widowControl/>
        <w:spacing w:before="156" w:beforeLines="50" w:after="156" w:afterLines="50" w:line="400" w:lineRule="exact"/>
        <w:ind w:firstLine="480" w:firstLineChars="200"/>
        <w:rPr>
          <w:rFonts w:ascii="宋体" w:hAnsi="宋体" w:eastAsia="宋体" w:cs="Arial"/>
          <w:kern w:val="0"/>
          <w:sz w:val="24"/>
          <w:szCs w:val="24"/>
        </w:rPr>
      </w:pPr>
      <w:r>
        <w:rPr>
          <w:rFonts w:hint="eastAsia" w:ascii="宋体" w:hAnsi="宋体" w:eastAsia="宋体" w:cs="Arial"/>
          <w:kern w:val="0"/>
          <w:sz w:val="24"/>
          <w:szCs w:val="24"/>
        </w:rPr>
        <w:t>联系人：郁老师</w:t>
      </w:r>
    </w:p>
    <w:p>
      <w:pPr>
        <w:widowControl/>
        <w:spacing w:before="156" w:beforeLines="50" w:after="156" w:afterLines="50" w:line="400" w:lineRule="exact"/>
        <w:ind w:firstLine="480" w:firstLineChars="200"/>
        <w:rPr>
          <w:rFonts w:ascii="宋体" w:hAnsi="宋体" w:eastAsia="宋体" w:cs="Arial"/>
          <w:kern w:val="0"/>
          <w:sz w:val="24"/>
          <w:szCs w:val="24"/>
        </w:rPr>
      </w:pPr>
      <w:r>
        <w:rPr>
          <w:rFonts w:hint="eastAsia" w:ascii="宋体" w:hAnsi="宋体" w:eastAsia="宋体" w:cs="Arial"/>
          <w:kern w:val="0"/>
          <w:sz w:val="24"/>
          <w:szCs w:val="24"/>
        </w:rPr>
        <w:t>联系电话：0851-28608035</w:t>
      </w:r>
    </w:p>
    <w:p>
      <w:pPr>
        <w:widowControl/>
        <w:spacing w:before="156" w:beforeLines="50" w:after="156" w:afterLines="50" w:line="400" w:lineRule="exact"/>
        <w:ind w:firstLine="480" w:firstLineChars="200"/>
        <w:rPr>
          <w:sz w:val="24"/>
          <w:szCs w:val="24"/>
        </w:rPr>
      </w:pPr>
      <w:r>
        <w:rPr>
          <w:rFonts w:hint="eastAsia" w:ascii="宋体" w:hAnsi="宋体" w:eastAsia="宋体" w:cs="Arial"/>
          <w:kern w:val="0"/>
          <w:sz w:val="24"/>
          <w:szCs w:val="24"/>
        </w:rPr>
        <w:t>地  址：贵州省遵义市红花岗区乌江东路8</w:t>
      </w:r>
      <w:r>
        <w:rPr>
          <w:rFonts w:ascii="宋体" w:hAnsi="宋体" w:eastAsia="宋体" w:cs="Arial"/>
          <w:kern w:val="0"/>
          <w:sz w:val="24"/>
          <w:szCs w:val="24"/>
        </w:rPr>
        <w:t>9</w:t>
      </w:r>
      <w:r>
        <w:rPr>
          <w:rFonts w:hint="eastAsia" w:ascii="宋体" w:hAnsi="宋体" w:eastAsia="宋体" w:cs="Arial"/>
          <w:kern w:val="0"/>
          <w:sz w:val="24"/>
          <w:szCs w:val="24"/>
        </w:rPr>
        <w:t>号遵义医科大学附属口腔医院（新蒲院区）行政楼二楼住培办</w:t>
      </w:r>
      <w:bookmarkStart w:id="0" w:name="_GoBack"/>
      <w:bookmarkEnd w:id="0"/>
    </w:p>
    <w:sectPr>
      <w:pgSz w:w="11906" w:h="16838"/>
      <w:pgMar w:top="1418" w:right="1474" w:bottom="141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wOGFhZjI5MDhkODJhZjA3MjViNTM0Y2RhMzkxOTUifQ=="/>
  </w:docVars>
  <w:rsids>
    <w:rsidRoot w:val="00940F5B"/>
    <w:rsid w:val="00005B0F"/>
    <w:rsid w:val="000454E4"/>
    <w:rsid w:val="00065AB9"/>
    <w:rsid w:val="00085790"/>
    <w:rsid w:val="000C1915"/>
    <w:rsid w:val="000E16A7"/>
    <w:rsid w:val="00130724"/>
    <w:rsid w:val="00137463"/>
    <w:rsid w:val="00147858"/>
    <w:rsid w:val="001761B0"/>
    <w:rsid w:val="001D2628"/>
    <w:rsid w:val="001E25A6"/>
    <w:rsid w:val="00204201"/>
    <w:rsid w:val="00222A4A"/>
    <w:rsid w:val="00232D40"/>
    <w:rsid w:val="002D219C"/>
    <w:rsid w:val="00311E50"/>
    <w:rsid w:val="00333685"/>
    <w:rsid w:val="003453DF"/>
    <w:rsid w:val="00346492"/>
    <w:rsid w:val="003472D6"/>
    <w:rsid w:val="00370E94"/>
    <w:rsid w:val="003B4DE2"/>
    <w:rsid w:val="003C13B2"/>
    <w:rsid w:val="00430D57"/>
    <w:rsid w:val="0045030B"/>
    <w:rsid w:val="00473B20"/>
    <w:rsid w:val="00483901"/>
    <w:rsid w:val="00496223"/>
    <w:rsid w:val="004A0419"/>
    <w:rsid w:val="004B536A"/>
    <w:rsid w:val="00503818"/>
    <w:rsid w:val="00565D2E"/>
    <w:rsid w:val="00565DD5"/>
    <w:rsid w:val="005677EA"/>
    <w:rsid w:val="005C58CD"/>
    <w:rsid w:val="0061768B"/>
    <w:rsid w:val="006270DD"/>
    <w:rsid w:val="0064004D"/>
    <w:rsid w:val="00640FB8"/>
    <w:rsid w:val="00652D9A"/>
    <w:rsid w:val="006A4463"/>
    <w:rsid w:val="006D0907"/>
    <w:rsid w:val="006D0F73"/>
    <w:rsid w:val="00706DA4"/>
    <w:rsid w:val="0072040E"/>
    <w:rsid w:val="00727620"/>
    <w:rsid w:val="00757132"/>
    <w:rsid w:val="00774005"/>
    <w:rsid w:val="00775DAA"/>
    <w:rsid w:val="00782D8D"/>
    <w:rsid w:val="007844F3"/>
    <w:rsid w:val="00793F2A"/>
    <w:rsid w:val="007C0397"/>
    <w:rsid w:val="007C43FA"/>
    <w:rsid w:val="007C5E3F"/>
    <w:rsid w:val="007E29AC"/>
    <w:rsid w:val="007F4DB3"/>
    <w:rsid w:val="0080541F"/>
    <w:rsid w:val="008209DA"/>
    <w:rsid w:val="008A672D"/>
    <w:rsid w:val="008C290E"/>
    <w:rsid w:val="008E0462"/>
    <w:rsid w:val="009317F7"/>
    <w:rsid w:val="00940F5B"/>
    <w:rsid w:val="00945D26"/>
    <w:rsid w:val="009463D7"/>
    <w:rsid w:val="009F0645"/>
    <w:rsid w:val="00A05E68"/>
    <w:rsid w:val="00A17F4F"/>
    <w:rsid w:val="00AC72F6"/>
    <w:rsid w:val="00B06BFA"/>
    <w:rsid w:val="00B1124B"/>
    <w:rsid w:val="00B11269"/>
    <w:rsid w:val="00B71D95"/>
    <w:rsid w:val="00B7593A"/>
    <w:rsid w:val="00B821D1"/>
    <w:rsid w:val="00B92079"/>
    <w:rsid w:val="00B94676"/>
    <w:rsid w:val="00BD29A7"/>
    <w:rsid w:val="00C21F15"/>
    <w:rsid w:val="00C2573F"/>
    <w:rsid w:val="00CA5A21"/>
    <w:rsid w:val="00D17DA8"/>
    <w:rsid w:val="00D35221"/>
    <w:rsid w:val="00D35D25"/>
    <w:rsid w:val="00D56F36"/>
    <w:rsid w:val="00D61818"/>
    <w:rsid w:val="00D81AEB"/>
    <w:rsid w:val="00DF43B7"/>
    <w:rsid w:val="00E10EC7"/>
    <w:rsid w:val="00EA6048"/>
    <w:rsid w:val="00EB7896"/>
    <w:rsid w:val="00EE2DD6"/>
    <w:rsid w:val="00F1204B"/>
    <w:rsid w:val="00F1409E"/>
    <w:rsid w:val="00F1607F"/>
    <w:rsid w:val="00F33055"/>
    <w:rsid w:val="00F35DC7"/>
    <w:rsid w:val="00F50C83"/>
    <w:rsid w:val="00F8530F"/>
    <w:rsid w:val="00FA25BE"/>
    <w:rsid w:val="05A7669C"/>
    <w:rsid w:val="05E0091B"/>
    <w:rsid w:val="0651599B"/>
    <w:rsid w:val="076A4FA7"/>
    <w:rsid w:val="09406562"/>
    <w:rsid w:val="0A847D18"/>
    <w:rsid w:val="0C6F6E46"/>
    <w:rsid w:val="0EB7754B"/>
    <w:rsid w:val="10B85FB1"/>
    <w:rsid w:val="11A97E4C"/>
    <w:rsid w:val="16A07EEA"/>
    <w:rsid w:val="1A55075E"/>
    <w:rsid w:val="1A79705D"/>
    <w:rsid w:val="1BF57AF7"/>
    <w:rsid w:val="1C725821"/>
    <w:rsid w:val="1DD30A62"/>
    <w:rsid w:val="251C33D7"/>
    <w:rsid w:val="2EF66994"/>
    <w:rsid w:val="2F6D1EE9"/>
    <w:rsid w:val="2F8A16FA"/>
    <w:rsid w:val="3176385E"/>
    <w:rsid w:val="33E800AC"/>
    <w:rsid w:val="37270406"/>
    <w:rsid w:val="3804248D"/>
    <w:rsid w:val="42976F25"/>
    <w:rsid w:val="431B19E5"/>
    <w:rsid w:val="47477346"/>
    <w:rsid w:val="47B00192"/>
    <w:rsid w:val="48AF2AF1"/>
    <w:rsid w:val="49057286"/>
    <w:rsid w:val="4B981BA4"/>
    <w:rsid w:val="4F936CC6"/>
    <w:rsid w:val="503D41C0"/>
    <w:rsid w:val="5E135BA1"/>
    <w:rsid w:val="5E9355DF"/>
    <w:rsid w:val="5F88434F"/>
    <w:rsid w:val="607A1B06"/>
    <w:rsid w:val="654355DE"/>
    <w:rsid w:val="678169CB"/>
    <w:rsid w:val="67EE0AE5"/>
    <w:rsid w:val="68550B65"/>
    <w:rsid w:val="6A3711A7"/>
    <w:rsid w:val="73BB5CC6"/>
    <w:rsid w:val="74B813E2"/>
    <w:rsid w:val="7840259C"/>
    <w:rsid w:val="78883FF0"/>
    <w:rsid w:val="78D40933"/>
    <w:rsid w:val="79262673"/>
    <w:rsid w:val="793E7016"/>
    <w:rsid w:val="7D84550D"/>
    <w:rsid w:val="7DA52065"/>
    <w:rsid w:val="7DCF6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basedOn w:val="1"/>
    <w:link w:val="15"/>
    <w:qFormat/>
    <w:uiPriority w:val="99"/>
    <w:rPr>
      <w:rFonts w:ascii="宋体" w:hAnsi="Courier New" w:eastAsia="宋体" w:cs="宋体"/>
      <w:szCs w:val="21"/>
    </w:rPr>
  </w:style>
  <w:style w:type="paragraph" w:styleId="3">
    <w:name w:val="Balloon Text"/>
    <w:basedOn w:val="1"/>
    <w:link w:val="11"/>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uiPriority w:val="99"/>
    <w:rPr>
      <w:color w:val="0000FF"/>
      <w:u w:val="single"/>
    </w:rPr>
  </w:style>
  <w:style w:type="character" w:customStyle="1" w:styleId="11">
    <w:name w:val="批注框文本 Char"/>
    <w:basedOn w:val="9"/>
    <w:link w:val="3"/>
    <w:semiHidden/>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页眉 Char"/>
    <w:basedOn w:val="9"/>
    <w:link w:val="5"/>
    <w:qFormat/>
    <w:uiPriority w:val="99"/>
    <w:rPr>
      <w:sz w:val="18"/>
      <w:szCs w:val="18"/>
    </w:rPr>
  </w:style>
  <w:style w:type="character" w:customStyle="1" w:styleId="14">
    <w:name w:val="页脚 Char"/>
    <w:basedOn w:val="9"/>
    <w:link w:val="4"/>
    <w:qFormat/>
    <w:uiPriority w:val="99"/>
    <w:rPr>
      <w:sz w:val="18"/>
      <w:szCs w:val="18"/>
    </w:rPr>
  </w:style>
  <w:style w:type="character" w:customStyle="1" w:styleId="15">
    <w:name w:val="纯文本 Char"/>
    <w:link w:val="2"/>
    <w:qFormat/>
    <w:locked/>
    <w:uiPriority w:val="99"/>
    <w:rPr>
      <w:rFonts w:ascii="宋体" w:hAnsi="Courier New" w:cs="宋体"/>
      <w:kern w:val="2"/>
      <w:sz w:val="21"/>
      <w:szCs w:val="21"/>
    </w:rPr>
  </w:style>
  <w:style w:type="character" w:customStyle="1" w:styleId="16">
    <w:name w:val="纯文本 Char1"/>
    <w:basedOn w:val="9"/>
    <w:semiHidden/>
    <w:qFormat/>
    <w:uiPriority w:val="99"/>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Www.SangSan.Cn</Company>
  <Pages>5</Pages>
  <Words>3265</Words>
  <Characters>3400</Characters>
  <Lines>27</Lines>
  <Paragraphs>7</Paragraphs>
  <TotalTime>50</TotalTime>
  <ScaleCrop>false</ScaleCrop>
  <LinksUpToDate>false</LinksUpToDate>
  <CharactersWithSpaces>3408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2021-06-25T04:13:00Z</dcterms:created>
  <dc:creator>桑三博客</dc:creator>
  <cp:lastModifiedBy>YRS郁</cp:lastModifiedBy>
  <cp:lastPrinted>2022-04-22T08:51:00Z</cp:lastPrinted>
  <dcterms:modified xsi:type="dcterms:W3CDTF">2023-04-24T03:25:43Z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DFC996BC46984793B3DE951C3258CBCF</vt:lpwstr>
  </property>
</Properties>
</file>